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F9FC" w14:textId="77777777" w:rsidR="009A7BF3" w:rsidRDefault="009A7BF3" w:rsidP="009A7BF3">
      <w:pPr>
        <w:pStyle w:val="Title"/>
      </w:pPr>
      <w:r>
        <w:rPr>
          <w:smallCaps/>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9A7BF3" w14:paraId="4308D208" w14:textId="77777777" w:rsidTr="009A7BF3">
        <w:tc>
          <w:tcPr>
            <w:tcW w:w="4788" w:type="dxa"/>
            <w:tcBorders>
              <w:top w:val="single" w:sz="4" w:space="0" w:color="auto"/>
              <w:left w:val="nil"/>
              <w:bottom w:val="single" w:sz="4" w:space="0" w:color="auto"/>
              <w:right w:val="single" w:sz="4" w:space="0" w:color="auto"/>
            </w:tcBorders>
            <w:hideMark/>
          </w:tcPr>
          <w:p w14:paraId="6A43FE87" w14:textId="77777777" w:rsidR="009A7BF3" w:rsidRDefault="009A7BF3">
            <w:pPr>
              <w:ind w:left="450" w:hanging="450"/>
              <w:rPr>
                <w:b/>
                <w:bCs/>
                <w:sz w:val="20"/>
                <w:szCs w:val="20"/>
              </w:rPr>
            </w:pPr>
            <w:r>
              <w:rPr>
                <w:b/>
                <w:smallCaps/>
                <w:sz w:val="20"/>
                <w:szCs w:val="20"/>
              </w:rPr>
              <w:t>State of Iowa</w:t>
            </w:r>
            <w:r>
              <w:rPr>
                <w:b/>
                <w:bCs/>
                <w:sz w:val="20"/>
                <w:szCs w:val="20"/>
              </w:rPr>
              <w:t>,</w:t>
            </w:r>
          </w:p>
          <w:p w14:paraId="4D8873E8" w14:textId="77777777" w:rsidR="009A7BF3" w:rsidRDefault="009A7BF3">
            <w:pPr>
              <w:ind w:left="450" w:hanging="450"/>
              <w:rPr>
                <w:b/>
                <w:bCs/>
                <w:i/>
                <w:sz w:val="20"/>
                <w:szCs w:val="20"/>
              </w:rPr>
            </w:pPr>
            <w:r>
              <w:rPr>
                <w:bCs/>
                <w:i/>
                <w:sz w:val="20"/>
                <w:szCs w:val="20"/>
              </w:rPr>
              <w:t xml:space="preserve">     Plaintiff</w:t>
            </w:r>
            <w:r>
              <w:rPr>
                <w:bCs/>
                <w:sz w:val="20"/>
                <w:szCs w:val="20"/>
              </w:rPr>
              <w:t>,</w:t>
            </w:r>
          </w:p>
          <w:p w14:paraId="06D37695" w14:textId="77777777" w:rsidR="009A7BF3" w:rsidRDefault="009A7BF3">
            <w:pPr>
              <w:rPr>
                <w:bCs/>
                <w:sz w:val="20"/>
                <w:szCs w:val="20"/>
              </w:rPr>
            </w:pPr>
            <w:proofErr w:type="gramStart"/>
            <w:r>
              <w:rPr>
                <w:bCs/>
                <w:sz w:val="20"/>
                <w:szCs w:val="20"/>
              </w:rPr>
              <w:t>v</w:t>
            </w:r>
            <w:proofErr w:type="gramEnd"/>
            <w:r>
              <w:rPr>
                <w:bCs/>
                <w:sz w:val="20"/>
                <w:szCs w:val="20"/>
              </w:rPr>
              <w:t>.</w:t>
            </w:r>
          </w:p>
          <w:bookmarkStart w:id="0" w:name="DefendantName"/>
          <w:p w14:paraId="7978E9CC" w14:textId="77777777" w:rsidR="009A7BF3" w:rsidRDefault="009A7BF3">
            <w:pPr>
              <w:ind w:left="450" w:hanging="450"/>
              <w:rPr>
                <w:b/>
                <w:bCs/>
                <w:sz w:val="20"/>
                <w:szCs w:val="20"/>
              </w:rPr>
            </w:pPr>
            <w:r>
              <w:fldChar w:fldCharType="begin">
                <w:ffData>
                  <w:name w:val="DefendantName"/>
                  <w:enabled/>
                  <w:calcOnExit w:val="0"/>
                  <w:textInput/>
                </w:ffData>
              </w:fldChar>
            </w:r>
            <w:r>
              <w:rPr>
                <w:b/>
                <w:bCs/>
                <w:smallCaps/>
                <w:sz w:val="20"/>
                <w:szCs w:val="20"/>
                <w:u w:val="single"/>
              </w:rPr>
              <w:instrText xml:space="preserve"> FORMTEXT </w:instrText>
            </w:r>
            <w:r>
              <w:fldChar w:fldCharType="separate"/>
            </w:r>
            <w:r>
              <w:rPr>
                <w:b/>
                <w:bCs/>
                <w:smallCaps/>
                <w:noProof/>
                <w:sz w:val="20"/>
                <w:szCs w:val="20"/>
                <w:u w:val="single"/>
              </w:rPr>
              <w:t> </w:t>
            </w:r>
            <w:r>
              <w:rPr>
                <w:b/>
                <w:bCs/>
                <w:smallCaps/>
                <w:noProof/>
                <w:sz w:val="20"/>
                <w:szCs w:val="20"/>
                <w:u w:val="single"/>
              </w:rPr>
              <w:t> </w:t>
            </w:r>
            <w:r>
              <w:rPr>
                <w:b/>
                <w:bCs/>
                <w:smallCaps/>
                <w:noProof/>
                <w:sz w:val="20"/>
                <w:szCs w:val="20"/>
                <w:u w:val="single"/>
              </w:rPr>
              <w:t> </w:t>
            </w:r>
            <w:r>
              <w:rPr>
                <w:b/>
                <w:bCs/>
                <w:smallCaps/>
                <w:noProof/>
                <w:sz w:val="20"/>
                <w:szCs w:val="20"/>
                <w:u w:val="single"/>
              </w:rPr>
              <w:t> </w:t>
            </w:r>
            <w:r>
              <w:rPr>
                <w:b/>
                <w:bCs/>
                <w:smallCaps/>
                <w:noProof/>
                <w:sz w:val="20"/>
                <w:szCs w:val="20"/>
                <w:u w:val="single"/>
              </w:rPr>
              <w:t> </w:t>
            </w:r>
            <w:r>
              <w:fldChar w:fldCharType="end"/>
            </w:r>
            <w:bookmarkEnd w:id="0"/>
            <w:r>
              <w:rPr>
                <w:b/>
                <w:bCs/>
                <w:sz w:val="20"/>
                <w:szCs w:val="20"/>
              </w:rPr>
              <w:t>,</w:t>
            </w:r>
          </w:p>
          <w:p w14:paraId="2EAE35BD" w14:textId="77777777" w:rsidR="009A7BF3" w:rsidRDefault="009A7BF3">
            <w:pPr>
              <w:rPr>
                <w:bCs/>
                <w:sz w:val="20"/>
                <w:szCs w:val="20"/>
              </w:rPr>
            </w:pPr>
            <w:r>
              <w:rPr>
                <w:bCs/>
                <w:i/>
                <w:sz w:val="20"/>
                <w:szCs w:val="20"/>
              </w:rPr>
              <w:t xml:space="preserve">     Defendant</w:t>
            </w:r>
            <w:r>
              <w:rPr>
                <w:bCs/>
                <w:sz w:val="20"/>
                <w:szCs w:val="20"/>
              </w:rPr>
              <w:t>.</w:t>
            </w:r>
          </w:p>
        </w:tc>
        <w:tc>
          <w:tcPr>
            <w:tcW w:w="5220" w:type="dxa"/>
            <w:tcBorders>
              <w:top w:val="single" w:sz="4" w:space="0" w:color="auto"/>
              <w:left w:val="single" w:sz="4" w:space="0" w:color="auto"/>
              <w:bottom w:val="single" w:sz="4" w:space="0" w:color="auto"/>
              <w:right w:val="nil"/>
            </w:tcBorders>
          </w:tcPr>
          <w:p w14:paraId="6C506C99" w14:textId="77777777" w:rsidR="009A7BF3" w:rsidRDefault="009A7BF3">
            <w:pPr>
              <w:ind w:firstLine="432"/>
              <w:rPr>
                <w:b/>
                <w:bCs/>
                <w:sz w:val="20"/>
                <w:szCs w:val="20"/>
              </w:rPr>
            </w:pPr>
            <w:r>
              <w:rPr>
                <w:b/>
                <w:smallCaps/>
                <w:sz w:val="20"/>
                <w:szCs w:val="20"/>
              </w:rPr>
              <w:t>Criminal No</w:t>
            </w:r>
            <w:r>
              <w:rPr>
                <w:b/>
                <w:bCs/>
                <w:sz w:val="20"/>
                <w:szCs w:val="20"/>
              </w:rPr>
              <w:t xml:space="preserve">:  </w:t>
            </w:r>
            <w:r>
              <w:rPr>
                <w:b/>
                <w:bCs/>
                <w:sz w:val="20"/>
                <w:szCs w:val="20"/>
              </w:rPr>
              <w:fldChar w:fldCharType="begin">
                <w:ffData>
                  <w:name w:val="ICIS"/>
                  <w:enabled/>
                  <w:calcOnExit w:val="0"/>
                  <w:textInput/>
                </w:ffData>
              </w:fldChar>
            </w:r>
            <w:bookmarkStart w:id="1" w:name="ICIS"/>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
          </w:p>
          <w:p w14:paraId="64631AB9" w14:textId="77777777" w:rsidR="009A7BF3" w:rsidRDefault="009A7BF3">
            <w:pPr>
              <w:rPr>
                <w:b/>
                <w:bCs/>
                <w:sz w:val="20"/>
                <w:szCs w:val="20"/>
              </w:rPr>
            </w:pPr>
          </w:p>
          <w:p w14:paraId="49050FD6" w14:textId="77777777" w:rsidR="009A7BF3" w:rsidRDefault="009A7BF3">
            <w:pPr>
              <w:ind w:firstLine="432"/>
              <w:rPr>
                <w:b/>
                <w:bCs/>
                <w:smallCaps/>
                <w:sz w:val="20"/>
                <w:szCs w:val="20"/>
              </w:rPr>
            </w:pPr>
            <w:r>
              <w:rPr>
                <w:b/>
                <w:bCs/>
                <w:smallCaps/>
                <w:sz w:val="20"/>
                <w:szCs w:val="20"/>
              </w:rPr>
              <w:t>Order Accepting Plea and Imposing Sentence</w:t>
            </w:r>
          </w:p>
          <w:p w14:paraId="623D5C68" w14:textId="77777777" w:rsidR="009A7BF3" w:rsidRDefault="009A7BF3">
            <w:pPr>
              <w:ind w:firstLine="432"/>
              <w:rPr>
                <w:b/>
                <w:bCs/>
                <w:smallCaps/>
                <w:sz w:val="20"/>
                <w:szCs w:val="20"/>
              </w:rPr>
            </w:pPr>
            <w:r>
              <w:rPr>
                <w:b/>
                <w:bCs/>
                <w:smallCaps/>
                <w:sz w:val="20"/>
                <w:szCs w:val="20"/>
              </w:rPr>
              <w:t xml:space="preserve"> (Simple Misdemeanor)</w:t>
            </w:r>
          </w:p>
          <w:p w14:paraId="670EEF8D" w14:textId="77777777" w:rsidR="009A7BF3" w:rsidRDefault="009A7BF3">
            <w:pPr>
              <w:ind w:left="882"/>
              <w:rPr>
                <w:b/>
                <w:bCs/>
                <w:sz w:val="20"/>
                <w:szCs w:val="20"/>
              </w:rPr>
            </w:pPr>
            <w:r>
              <w:rPr>
                <w:b/>
                <w:bCs/>
                <w:sz w:val="20"/>
                <w:szCs w:val="20"/>
              </w:rPr>
              <w:t xml:space="preserve">                                     </w:t>
            </w:r>
            <w:sdt>
              <w:sdtPr>
                <w:rPr>
                  <w:b/>
                  <w:bCs/>
                  <w:sz w:val="20"/>
                  <w:szCs w:val="20"/>
                </w:rPr>
                <w:id w:val="149800289"/>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w:t>
            </w:r>
            <w:r>
              <w:rPr>
                <w:bCs/>
                <w:sz w:val="20"/>
                <w:szCs w:val="20"/>
              </w:rPr>
              <w:t>Defendant in custody.</w:t>
            </w:r>
          </w:p>
        </w:tc>
      </w:tr>
    </w:tbl>
    <w:p w14:paraId="446E66A1" w14:textId="77777777" w:rsidR="009A7BF3" w:rsidRDefault="009A7BF3" w:rsidP="009A7BF3">
      <w:pPr>
        <w:rPr>
          <w:sz w:val="20"/>
          <w:szCs w:val="20"/>
        </w:rPr>
      </w:pPr>
    </w:p>
    <w:p w14:paraId="5A6413A4" w14:textId="77777777" w:rsidR="009A7BF3" w:rsidRDefault="009A7BF3" w:rsidP="009A7BF3">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sz w:val="20"/>
          <w:szCs w:val="20"/>
        </w:rPr>
      </w:pPr>
      <w:r>
        <w:rPr>
          <w:sz w:val="20"/>
          <w:szCs w:val="20"/>
        </w:rPr>
        <w:t xml:space="preserve">Defendant is charged with </w:t>
      </w:r>
      <w:r>
        <w:rPr>
          <w:b/>
          <w:bCs/>
          <w:i/>
          <w:sz w:val="20"/>
          <w:szCs w:val="20"/>
          <w:u w:val="single"/>
        </w:rPr>
        <w:t>Domestic Abuse Assault</w:t>
      </w:r>
      <w:r>
        <w:rPr>
          <w:b/>
          <w:bCs/>
          <w:i/>
          <w:sz w:val="20"/>
          <w:szCs w:val="20"/>
        </w:rPr>
        <w:t xml:space="preserve"> </w:t>
      </w:r>
      <w:r>
        <w:rPr>
          <w:bCs/>
          <w:sz w:val="20"/>
          <w:szCs w:val="20"/>
        </w:rPr>
        <w:t xml:space="preserve">in violation of Iowa Code § </w:t>
      </w:r>
      <w:proofErr w:type="gramStart"/>
      <w:r>
        <w:rPr>
          <w:b/>
          <w:bCs/>
          <w:i/>
          <w:sz w:val="20"/>
          <w:szCs w:val="20"/>
          <w:u w:val="single"/>
        </w:rPr>
        <w:t>708.2A(</w:t>
      </w:r>
      <w:proofErr w:type="gramEnd"/>
      <w:r>
        <w:rPr>
          <w:b/>
          <w:bCs/>
          <w:i/>
          <w:sz w:val="20"/>
          <w:szCs w:val="20"/>
          <w:u w:val="single"/>
        </w:rPr>
        <w:t>2)(a) and 708.1(2)(a)</w:t>
      </w:r>
      <w:r>
        <w:rPr>
          <w:bCs/>
          <w:sz w:val="20"/>
          <w:szCs w:val="20"/>
        </w:rPr>
        <w:t xml:space="preserve">.  </w:t>
      </w:r>
    </w:p>
    <w:p w14:paraId="4C525CA9" w14:textId="77777777" w:rsidR="009A7BF3" w:rsidRDefault="009A7BF3" w:rsidP="009A7BF3">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sz w:val="20"/>
          <w:szCs w:val="20"/>
        </w:rPr>
      </w:pPr>
    </w:p>
    <w:p w14:paraId="0EB99052" w14:textId="77777777" w:rsidR="009A7BF3" w:rsidRDefault="009A7BF3" w:rsidP="009A7BF3">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sz w:val="20"/>
          <w:szCs w:val="20"/>
        </w:rPr>
      </w:pPr>
      <w:r>
        <w:rPr>
          <w:bCs/>
          <w:sz w:val="20"/>
          <w:szCs w:val="20"/>
        </w:rPr>
        <w:t xml:space="preserve">The State is represented </w:t>
      </w:r>
      <w:proofErr w:type="gramStart"/>
      <w:r>
        <w:rPr>
          <w:bCs/>
          <w:sz w:val="20"/>
          <w:szCs w:val="20"/>
        </w:rPr>
        <w:t xml:space="preserve">by </w:t>
      </w:r>
      <w:proofErr w:type="gramEnd"/>
      <w:r>
        <w:rPr>
          <w:b/>
          <w:bCs/>
          <w:i/>
          <w:sz w:val="20"/>
          <w:szCs w:val="20"/>
          <w:u w:val="single"/>
        </w:rPr>
        <w:fldChar w:fldCharType="begin">
          <w:ffData>
            <w:name w:val="Prosecutor"/>
            <w:enabled/>
            <w:calcOnExit w:val="0"/>
            <w:textInput/>
          </w:ffData>
        </w:fldChar>
      </w:r>
      <w:bookmarkStart w:id="2" w:name="Prosecutor"/>
      <w:r>
        <w:rPr>
          <w:b/>
          <w:bCs/>
          <w:i/>
          <w:sz w:val="20"/>
          <w:szCs w:val="20"/>
          <w:u w:val="single"/>
        </w:rPr>
        <w:instrText xml:space="preserve"> FORMTEXT </w:instrText>
      </w:r>
      <w:r>
        <w:rPr>
          <w:b/>
          <w:bCs/>
          <w:i/>
          <w:sz w:val="20"/>
          <w:szCs w:val="20"/>
          <w:u w:val="single"/>
        </w:rPr>
      </w:r>
      <w:r>
        <w:rPr>
          <w:b/>
          <w:bCs/>
          <w:i/>
          <w:sz w:val="20"/>
          <w:szCs w:val="20"/>
          <w:u w:val="single"/>
        </w:rP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fldChar w:fldCharType="end"/>
      </w:r>
      <w:bookmarkEnd w:id="2"/>
      <w:r>
        <w:rPr>
          <w:bCs/>
          <w:sz w:val="20"/>
          <w:szCs w:val="20"/>
        </w:rPr>
        <w:t>.</w:t>
      </w:r>
    </w:p>
    <w:p w14:paraId="7FE253DB"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641183463"/>
          <w14:checkbox>
            <w14:checked w14:val="0"/>
            <w14:checkedState w14:val="2612" w14:font="MS Gothic"/>
            <w14:uncheckedState w14:val="2610" w14:font="MS Gothic"/>
          </w14:checkbox>
        </w:sdtPr>
        <w:sdtEndPr/>
        <w:sdtContent>
          <w:r w:rsidR="009A7BF3">
            <w:rPr>
              <w:rFonts w:ascii="MS Gothic" w:eastAsia="MS Gothic" w:hAnsi="MS Gothic" w:hint="eastAsia"/>
              <w:color w:val="000000" w:themeColor="text1"/>
              <w:sz w:val="20"/>
              <w:szCs w:val="20"/>
            </w:rPr>
            <w:t>☐</w:t>
          </w:r>
        </w:sdtContent>
      </w:sdt>
      <w:r w:rsidR="009A7BF3">
        <w:rPr>
          <w:color w:val="000000" w:themeColor="text1"/>
          <w:sz w:val="20"/>
          <w:szCs w:val="20"/>
        </w:rPr>
        <w:t xml:space="preserve"> </w:t>
      </w:r>
      <w:r w:rsidR="009A7BF3">
        <w:rPr>
          <w:bCs/>
          <w:color w:val="000000" w:themeColor="text1"/>
          <w:sz w:val="20"/>
          <w:szCs w:val="20"/>
        </w:rPr>
        <w:t xml:space="preserve">The </w:t>
      </w:r>
      <w:r w:rsidR="009A7BF3">
        <w:rPr>
          <w:color w:val="000000" w:themeColor="text1"/>
          <w:sz w:val="20"/>
          <w:szCs w:val="20"/>
        </w:rPr>
        <w:t>Defendant is represented by counsel</w:t>
      </w:r>
      <w:proofErr w:type="gramStart"/>
      <w:r w:rsidR="009A7BF3">
        <w:rPr>
          <w:color w:val="000000" w:themeColor="text1"/>
          <w:sz w:val="20"/>
          <w:szCs w:val="20"/>
        </w:rPr>
        <w:t xml:space="preserve">, </w:t>
      </w:r>
      <w:proofErr w:type="gramEnd"/>
      <w:r w:rsidR="009A7BF3">
        <w:rPr>
          <w:b/>
          <w:bCs/>
          <w:i/>
          <w:color w:val="000000" w:themeColor="text1"/>
          <w:sz w:val="20"/>
          <w:szCs w:val="20"/>
          <w:u w:val="single"/>
        </w:rPr>
        <w:fldChar w:fldCharType="begin">
          <w:ffData>
            <w:name w:val="DefenseAttorney"/>
            <w:enabled/>
            <w:calcOnExit w:val="0"/>
            <w:textInput/>
          </w:ffData>
        </w:fldChar>
      </w:r>
      <w:bookmarkStart w:id="3" w:name="DefenseAttorney"/>
      <w:r w:rsidR="009A7BF3">
        <w:rPr>
          <w:b/>
          <w:bCs/>
          <w:i/>
          <w:color w:val="000000" w:themeColor="text1"/>
          <w:sz w:val="20"/>
          <w:szCs w:val="20"/>
          <w:u w:val="single"/>
        </w:rPr>
        <w:instrText xml:space="preserve"> FORMTEXT </w:instrText>
      </w:r>
      <w:r w:rsidR="009A7BF3">
        <w:rPr>
          <w:b/>
          <w:bCs/>
          <w:i/>
          <w:color w:val="000000" w:themeColor="text1"/>
          <w:sz w:val="20"/>
          <w:szCs w:val="20"/>
          <w:u w:val="single"/>
        </w:rPr>
      </w:r>
      <w:r w:rsidR="009A7BF3">
        <w:rPr>
          <w:b/>
          <w:bCs/>
          <w:i/>
          <w:color w:val="000000" w:themeColor="text1"/>
          <w:sz w:val="20"/>
          <w:szCs w:val="20"/>
          <w:u w:val="single"/>
        </w:rPr>
        <w:fldChar w:fldCharType="separate"/>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fldChar w:fldCharType="end"/>
      </w:r>
      <w:bookmarkEnd w:id="3"/>
      <w:r w:rsidR="009A7BF3">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9A7BF3">
            <w:rPr>
              <w:rFonts w:ascii="MS Gothic" w:eastAsia="MS Gothic" w:hAnsi="MS Gothic" w:hint="eastAsia"/>
              <w:color w:val="000000" w:themeColor="text1"/>
              <w:sz w:val="20"/>
              <w:szCs w:val="20"/>
            </w:rPr>
            <w:t>☐</w:t>
          </w:r>
        </w:sdtContent>
      </w:sdt>
      <w:r w:rsidR="009A7BF3">
        <w:rPr>
          <w:color w:val="000000" w:themeColor="text1"/>
          <w:sz w:val="20"/>
          <w:szCs w:val="20"/>
        </w:rPr>
        <w:t xml:space="preserve"> The parties personally appeared.</w:t>
      </w:r>
    </w:p>
    <w:p w14:paraId="28B7EFFF"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608496093"/>
          <w14:checkbox>
            <w14:checked w14:val="0"/>
            <w14:checkedState w14:val="2612" w14:font="MS Gothic"/>
            <w14:uncheckedState w14:val="2610" w14:font="MS Gothic"/>
          </w14:checkbox>
        </w:sdtPr>
        <w:sdtEndPr/>
        <w:sdtContent>
          <w:r w:rsidR="009A7BF3">
            <w:rPr>
              <w:rFonts w:ascii="MS Gothic" w:eastAsia="MS Gothic" w:hAnsi="MS Gothic" w:hint="eastAsia"/>
              <w:color w:val="000000" w:themeColor="text1"/>
              <w:sz w:val="20"/>
              <w:szCs w:val="20"/>
            </w:rPr>
            <w:t>☐</w:t>
          </w:r>
        </w:sdtContent>
      </w:sdt>
      <w:r w:rsidR="009A7BF3">
        <w:rPr>
          <w:bCs/>
          <w:color w:val="000000" w:themeColor="text1"/>
          <w:sz w:val="20"/>
          <w:szCs w:val="20"/>
        </w:rPr>
        <w:t xml:space="preserve"> Defendant has knowingly, voluntarily and intelligently waived the right to be present at plea and sentencing.</w:t>
      </w:r>
    </w:p>
    <w:p w14:paraId="337ED1CB"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048805197"/>
          <w14:checkbox>
            <w14:checked w14:val="0"/>
            <w14:checkedState w14:val="2612" w14:font="MS Gothic"/>
            <w14:uncheckedState w14:val="2610" w14:font="MS Gothic"/>
          </w14:checkbox>
        </w:sdtPr>
        <w:sdtEndPr/>
        <w:sdtContent>
          <w:r w:rsidR="009A7BF3">
            <w:rPr>
              <w:rFonts w:ascii="MS Gothic" w:eastAsia="MS Gothic" w:hAnsi="MS Gothic" w:hint="eastAsia"/>
              <w:color w:val="000000" w:themeColor="text1"/>
              <w:sz w:val="20"/>
              <w:szCs w:val="20"/>
            </w:rPr>
            <w:t>☐</w:t>
          </w:r>
        </w:sdtContent>
      </w:sdt>
      <w:r w:rsidR="009A7BF3">
        <w:rPr>
          <w:color w:val="000000" w:themeColor="text1"/>
          <w:sz w:val="20"/>
          <w:szCs w:val="20"/>
        </w:rPr>
        <w:t xml:space="preserve"> </w:t>
      </w:r>
      <w:r w:rsidR="009A7BF3">
        <w:rPr>
          <w:bCs/>
          <w:color w:val="000000" w:themeColor="text1"/>
          <w:sz w:val="20"/>
          <w:szCs w:val="20"/>
        </w:rPr>
        <w:t>Defendant has knowingly, voluntarily and intelligently waived the right to counsel.</w:t>
      </w:r>
    </w:p>
    <w:p w14:paraId="23432F84"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15373752"/>
          <w14:checkbox>
            <w14:checked w14:val="0"/>
            <w14:checkedState w14:val="2612" w14:font="MS Gothic"/>
            <w14:uncheckedState w14:val="2610" w14:font="MS Gothic"/>
          </w14:checkbox>
        </w:sdtPr>
        <w:sdtEndPr/>
        <w:sdtContent>
          <w:r w:rsidR="009A7BF3">
            <w:rPr>
              <w:rFonts w:ascii="MS Gothic" w:eastAsia="MS Gothic" w:hAnsi="MS Gothic" w:hint="eastAsia"/>
              <w:color w:val="000000" w:themeColor="text1"/>
              <w:sz w:val="20"/>
              <w:szCs w:val="20"/>
            </w:rPr>
            <w:t>☐</w:t>
          </w:r>
        </w:sdtContent>
      </w:sdt>
      <w:r w:rsidR="009A7BF3">
        <w:rPr>
          <w:color w:val="000000" w:themeColor="text1"/>
          <w:sz w:val="20"/>
          <w:szCs w:val="20"/>
        </w:rPr>
        <w:t xml:space="preserve"> </w:t>
      </w:r>
      <w:r w:rsidR="009A7BF3">
        <w:rPr>
          <w:bCs/>
          <w:color w:val="000000" w:themeColor="text1"/>
          <w:sz w:val="20"/>
          <w:szCs w:val="20"/>
        </w:rPr>
        <w:t>Defendant also appears with interpreter</w:t>
      </w:r>
      <w:proofErr w:type="gramStart"/>
      <w:r w:rsidR="009A7BF3">
        <w:rPr>
          <w:bCs/>
          <w:color w:val="000000" w:themeColor="text1"/>
          <w:sz w:val="20"/>
          <w:szCs w:val="20"/>
        </w:rPr>
        <w:t xml:space="preserve">:  </w:t>
      </w:r>
      <w:r w:rsidR="009A7BF3">
        <w:rPr>
          <w:b/>
          <w:bCs/>
          <w:i/>
          <w:color w:val="000000" w:themeColor="text1"/>
          <w:sz w:val="20"/>
          <w:szCs w:val="20"/>
          <w:u w:val="single"/>
        </w:rPr>
        <w:fldChar w:fldCharType="begin">
          <w:ffData>
            <w:name w:val="Text1"/>
            <w:enabled/>
            <w:calcOnExit w:val="0"/>
            <w:textInput/>
          </w:ffData>
        </w:fldChar>
      </w:r>
      <w:r w:rsidR="009A7BF3">
        <w:rPr>
          <w:b/>
          <w:bCs/>
          <w:i/>
          <w:color w:val="000000" w:themeColor="text1"/>
          <w:sz w:val="20"/>
          <w:szCs w:val="20"/>
          <w:u w:val="single"/>
        </w:rPr>
        <w:instrText xml:space="preserve"> FORMTEXT </w:instrText>
      </w:r>
      <w:r w:rsidR="009A7BF3">
        <w:rPr>
          <w:b/>
          <w:bCs/>
          <w:i/>
          <w:color w:val="000000" w:themeColor="text1"/>
          <w:sz w:val="20"/>
          <w:szCs w:val="20"/>
          <w:u w:val="single"/>
        </w:rPr>
      </w:r>
      <w:r w:rsidR="009A7BF3">
        <w:rPr>
          <w:b/>
          <w:bCs/>
          <w:i/>
          <w:color w:val="000000" w:themeColor="text1"/>
          <w:sz w:val="20"/>
          <w:szCs w:val="20"/>
          <w:u w:val="single"/>
        </w:rPr>
        <w:fldChar w:fldCharType="separate"/>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rPr>
          <w:b/>
          <w:bCs/>
          <w:i/>
          <w:noProof/>
          <w:color w:val="000000" w:themeColor="text1"/>
          <w:sz w:val="20"/>
          <w:szCs w:val="20"/>
          <w:u w:val="single"/>
        </w:rPr>
        <w:t> </w:t>
      </w:r>
      <w:r w:rsidR="009A7BF3">
        <w:rPr>
          <w:b/>
          <w:bCs/>
          <w:i/>
          <w:noProof/>
          <w:color w:val="000000" w:themeColor="text1"/>
          <w:sz w:val="20"/>
          <w:szCs w:val="20"/>
          <w:u w:val="single"/>
        </w:rPr>
        <w:tab/>
      </w:r>
      <w:r w:rsidR="009A7BF3">
        <w:rPr>
          <w:b/>
          <w:bCs/>
          <w:i/>
          <w:noProof/>
          <w:color w:val="000000" w:themeColor="text1"/>
          <w:sz w:val="20"/>
          <w:szCs w:val="20"/>
          <w:u w:val="single"/>
        </w:rPr>
        <w:tab/>
      </w:r>
      <w:r w:rsidR="009A7BF3">
        <w:rPr>
          <w:b/>
          <w:bCs/>
          <w:i/>
          <w:noProof/>
          <w:color w:val="000000" w:themeColor="text1"/>
          <w:sz w:val="20"/>
          <w:szCs w:val="20"/>
          <w:u w:val="single"/>
        </w:rPr>
        <w:t> </w:t>
      </w:r>
      <w:r w:rsidR="009A7BF3">
        <w:rPr>
          <w:b/>
          <w:bCs/>
          <w:i/>
          <w:color w:val="000000" w:themeColor="text1"/>
          <w:sz w:val="20"/>
          <w:szCs w:val="20"/>
          <w:u w:val="single"/>
        </w:rPr>
        <w:fldChar w:fldCharType="end"/>
      </w:r>
      <w:r w:rsidR="009A7BF3">
        <w:rPr>
          <w:bCs/>
          <w:color w:val="000000" w:themeColor="text1"/>
          <w:sz w:val="20"/>
          <w:szCs w:val="20"/>
        </w:rPr>
        <w:t>.</w:t>
      </w:r>
      <w:proofErr w:type="gramEnd"/>
    </w:p>
    <w:p w14:paraId="63829B77"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color w:val="000000" w:themeColor="text1"/>
            <w:sz w:val="20"/>
            <w:szCs w:val="20"/>
          </w:rPr>
          <w:id w:val="228965045"/>
          <w14:checkbox>
            <w14:checked w14:val="0"/>
            <w14:checkedState w14:val="2612" w14:font="MS Gothic"/>
            <w14:uncheckedState w14:val="2610" w14:font="MS Gothic"/>
          </w14:checkbox>
        </w:sdtPr>
        <w:sdtEndPr/>
        <w:sdtContent>
          <w:r w:rsidR="009A7BF3">
            <w:rPr>
              <w:rFonts w:ascii="MS Gothic" w:eastAsia="MS Gothic" w:hAnsi="MS Gothic" w:hint="eastAsia"/>
              <w:color w:val="000000" w:themeColor="text1"/>
              <w:sz w:val="20"/>
              <w:szCs w:val="20"/>
            </w:rPr>
            <w:t>☐</w:t>
          </w:r>
        </w:sdtContent>
      </w:sdt>
      <w:bookmarkStart w:id="4" w:name="_Hlk17206310"/>
      <w:r w:rsidR="009A7BF3">
        <w:rPr>
          <w:color w:val="000000" w:themeColor="text1"/>
          <w:sz w:val="20"/>
          <w:szCs w:val="20"/>
        </w:rPr>
        <w:t xml:space="preserve"> </w:t>
      </w:r>
      <w:r w:rsidR="009A7BF3">
        <w:rPr>
          <w:bCs/>
          <w:color w:val="000000" w:themeColor="text1"/>
          <w:sz w:val="20"/>
          <w:szCs w:val="20"/>
        </w:rPr>
        <w:t>Defendant waives court reporting and any record or transcription of this proceeding</w:t>
      </w:r>
      <w:bookmarkEnd w:id="4"/>
      <w:r w:rsidR="009A7BF3">
        <w:rPr>
          <w:bCs/>
          <w:color w:val="000000" w:themeColor="text1"/>
          <w:sz w:val="20"/>
          <w:szCs w:val="20"/>
        </w:rPr>
        <w:t>.</w:t>
      </w:r>
    </w:p>
    <w:p w14:paraId="24930D22" w14:textId="77777777" w:rsidR="009A7BF3" w:rsidRDefault="009A7BF3" w:rsidP="009A7BF3">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sz w:val="20"/>
          <w:szCs w:val="20"/>
        </w:rPr>
      </w:pPr>
    </w:p>
    <w:p w14:paraId="386B9038"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
          <w:bCs/>
          <w:sz w:val="20"/>
          <w:szCs w:val="20"/>
        </w:rPr>
      </w:pPr>
      <w:sdt>
        <w:sdtPr>
          <w:rPr>
            <w:sz w:val="20"/>
            <w:szCs w:val="20"/>
          </w:rPr>
          <w:id w:val="-1260753572"/>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r>
      <w:r w:rsidR="009A7BF3">
        <w:rPr>
          <w:bCs/>
          <w:sz w:val="20"/>
          <w:szCs w:val="20"/>
        </w:rPr>
        <w:t xml:space="preserve">Defendant </w:t>
      </w:r>
      <w:r w:rsidR="009A7BF3">
        <w:rPr>
          <w:b/>
          <w:bCs/>
          <w:sz w:val="20"/>
          <w:szCs w:val="20"/>
        </w:rPr>
        <w:t xml:space="preserve">PLEADS GUILTY </w:t>
      </w:r>
      <w:r w:rsidR="009A7BF3">
        <w:rPr>
          <w:bCs/>
          <w:sz w:val="20"/>
          <w:szCs w:val="20"/>
        </w:rPr>
        <w:t xml:space="preserve">to the offense(s) set out above.  The Court finds the Defendant understands the charge, the penal consequences and the constitutional rights being waived.  </w:t>
      </w:r>
      <w:r w:rsidR="009A7BF3">
        <w:rPr>
          <w:sz w:val="20"/>
          <w:szCs w:val="20"/>
        </w:rPr>
        <w:t xml:space="preserve">The plea has a factual basis and is knowingly, voluntarily and intelligently made.  </w:t>
      </w:r>
      <w:r w:rsidR="009A7BF3">
        <w:rPr>
          <w:b/>
          <w:bCs/>
          <w:sz w:val="20"/>
          <w:szCs w:val="20"/>
        </w:rPr>
        <w:t>DEFENDANTS PLEA IS ACCEPTED.</w:t>
      </w:r>
    </w:p>
    <w:p w14:paraId="11887708" w14:textId="77777777" w:rsidR="009A7BF3" w:rsidRDefault="009A7BF3"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
          <w:bCs/>
          <w:sz w:val="20"/>
          <w:szCs w:val="20"/>
        </w:rPr>
      </w:pPr>
      <w:bookmarkStart w:id="5" w:name="_Hlk17209290"/>
      <w:r>
        <w:rPr>
          <w:rFonts w:ascii="MS Gothic" w:eastAsia="MS Gothic" w:hAnsi="MS Gothic" w:hint="eastAsia"/>
          <w:sz w:val="20"/>
          <w:szCs w:val="20"/>
        </w:rPr>
        <w:t>☐</w:t>
      </w:r>
      <w:r>
        <w:rPr>
          <w:sz w:val="20"/>
          <w:szCs w:val="20"/>
        </w:rPr>
        <w:tab/>
      </w:r>
      <w:r>
        <w:rPr>
          <w:bCs/>
          <w:sz w:val="20"/>
          <w:szCs w:val="20"/>
        </w:rPr>
        <w:t xml:space="preserve">Defendant </w:t>
      </w:r>
      <w:r>
        <w:rPr>
          <w:b/>
          <w:bCs/>
          <w:sz w:val="20"/>
          <w:szCs w:val="20"/>
        </w:rPr>
        <w:t>PLEADS GUILTY</w:t>
      </w:r>
      <w:r>
        <w:rPr>
          <w:bCs/>
          <w:sz w:val="20"/>
          <w:szCs w:val="20"/>
        </w:rPr>
        <w:t xml:space="preserve"> to the offense(s) set out above pursuant to </w:t>
      </w:r>
      <w:r>
        <w:rPr>
          <w:rFonts w:ascii="Times New Roman Bold" w:hAnsi="Times New Roman Bold"/>
          <w:b/>
          <w:caps/>
          <w:sz w:val="20"/>
          <w:szCs w:val="20"/>
          <w:u w:val="single"/>
        </w:rPr>
        <w:t>North Carolina v. Alford</w:t>
      </w:r>
      <w:r>
        <w:rPr>
          <w:rFonts w:ascii="Times New Roman Bold" w:hAnsi="Times New Roman Bold"/>
          <w:b/>
          <w:caps/>
          <w:sz w:val="20"/>
          <w:szCs w:val="20"/>
        </w:rPr>
        <w:t>,</w:t>
      </w:r>
      <w:r>
        <w:rPr>
          <w:bCs/>
          <w:sz w:val="20"/>
          <w:szCs w:val="20"/>
        </w:rPr>
        <w:t xml:space="preserve"> 400 U.S. 25 (1970).  The Court finds the Defendant understands the charge, the penal consequences and the constitutional rights being waived.  The Court </w:t>
      </w:r>
      <w:r>
        <w:rPr>
          <w:b/>
          <w:bCs/>
          <w:sz w:val="20"/>
          <w:szCs w:val="20"/>
        </w:rPr>
        <w:t xml:space="preserve">FINDS </w:t>
      </w:r>
      <w:r>
        <w:rPr>
          <w:bCs/>
          <w:sz w:val="20"/>
          <w:szCs w:val="20"/>
        </w:rPr>
        <w:t xml:space="preserve">that there is the plea agreement constitutes a substantial benefit to the Defendant and there is strong evidence of Defendant’s guilt which substantially negates Defendant’s claim of innocence. </w:t>
      </w:r>
      <w:r>
        <w:rPr>
          <w:b/>
          <w:bCs/>
          <w:sz w:val="20"/>
          <w:szCs w:val="20"/>
        </w:rPr>
        <w:t>DEFENDANT’S PLEA IS ACCEPTED.</w:t>
      </w:r>
    </w:p>
    <w:bookmarkEnd w:id="5"/>
    <w:p w14:paraId="3B4B3AB5" w14:textId="77777777" w:rsidR="009A7BF3" w:rsidRDefault="00F13566" w:rsidP="009A7BF3">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sz w:val="20"/>
          <w:szCs w:val="20"/>
        </w:rPr>
      </w:pPr>
      <w:sdt>
        <w:sdtPr>
          <w:rPr>
            <w:sz w:val="20"/>
            <w:szCs w:val="20"/>
          </w:rPr>
          <w:id w:val="337043313"/>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r>
      <w:r w:rsidR="009A7BF3">
        <w:rPr>
          <w:bCs/>
          <w:sz w:val="20"/>
          <w:szCs w:val="20"/>
        </w:rPr>
        <w:t xml:space="preserve">Defendant was </w:t>
      </w:r>
      <w:r w:rsidR="009A7BF3">
        <w:rPr>
          <w:rFonts w:ascii="Times New Roman Bold" w:hAnsi="Times New Roman Bold"/>
          <w:b/>
          <w:bCs/>
          <w:caps/>
          <w:sz w:val="20"/>
          <w:szCs w:val="20"/>
        </w:rPr>
        <w:t>found guilty</w:t>
      </w:r>
      <w:r w:rsidR="009A7BF3">
        <w:rPr>
          <w:b/>
          <w:bCs/>
          <w:sz w:val="20"/>
          <w:szCs w:val="20"/>
        </w:rPr>
        <w:t xml:space="preserve"> </w:t>
      </w:r>
      <w:sdt>
        <w:sdtPr>
          <w:rPr>
            <w:b/>
            <w:bCs/>
            <w:sz w:val="20"/>
            <w:szCs w:val="20"/>
          </w:rPr>
          <w:id w:val="-2112122281"/>
          <w14:checkbox>
            <w14:checked w14:val="0"/>
            <w14:checkedState w14:val="2612" w14:font="MS Gothic"/>
            <w14:uncheckedState w14:val="2610" w14:font="MS Gothic"/>
          </w14:checkbox>
        </w:sdtPr>
        <w:sdtEndPr/>
        <w:sdtContent>
          <w:r w:rsidR="009A7BF3">
            <w:rPr>
              <w:rFonts w:ascii="MS Gothic" w:eastAsia="MS Gothic" w:hAnsi="MS Gothic" w:hint="eastAsia"/>
              <w:b/>
              <w:bCs/>
              <w:sz w:val="20"/>
              <w:szCs w:val="20"/>
            </w:rPr>
            <w:t>☐</w:t>
          </w:r>
        </w:sdtContent>
      </w:sdt>
      <w:r w:rsidR="009A7BF3">
        <w:rPr>
          <w:bCs/>
          <w:sz w:val="20"/>
          <w:szCs w:val="20"/>
        </w:rPr>
        <w:t xml:space="preserve">following a trial to the Court </w:t>
      </w:r>
      <w:sdt>
        <w:sdtPr>
          <w:rPr>
            <w:bCs/>
            <w:sz w:val="20"/>
            <w:szCs w:val="20"/>
          </w:rPr>
          <w:id w:val="1686161340"/>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by a trial jury.</w:t>
      </w:r>
    </w:p>
    <w:p w14:paraId="50181290" w14:textId="77777777" w:rsidR="009A7BF3" w:rsidRDefault="00F13566" w:rsidP="009A7BF3">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sz w:val="20"/>
          <w:szCs w:val="20"/>
        </w:rPr>
      </w:pPr>
      <w:sdt>
        <w:sdtPr>
          <w:rPr>
            <w:sz w:val="20"/>
            <w:szCs w:val="20"/>
          </w:rPr>
          <w:id w:val="2001227052"/>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r>
      <w:r w:rsidR="009A7BF3">
        <w:rPr>
          <w:bCs/>
          <w:sz w:val="20"/>
          <w:szCs w:val="20"/>
        </w:rPr>
        <w:t xml:space="preserve">Defendant </w:t>
      </w:r>
      <w:r w:rsidR="009A7BF3">
        <w:rPr>
          <w:b/>
          <w:bCs/>
          <w:sz w:val="20"/>
          <w:szCs w:val="20"/>
        </w:rPr>
        <w:t>APPEARS FOR SENTENCING</w:t>
      </w:r>
      <w:r w:rsidR="009A7BF3">
        <w:rPr>
          <w:bCs/>
          <w:sz w:val="20"/>
          <w:szCs w:val="20"/>
        </w:rPr>
        <w:t xml:space="preserve"> having previously pled to, or been found guilty of, the charge(s).</w:t>
      </w:r>
    </w:p>
    <w:p w14:paraId="468CEBDD" w14:textId="77777777" w:rsidR="009A7BF3" w:rsidRDefault="009A7BF3" w:rsidP="009A7BF3">
      <w:pPr>
        <w:tabs>
          <w:tab w:val="left" w:pos="270"/>
        </w:tabs>
        <w:ind w:left="270" w:hanging="270"/>
        <w:jc w:val="both"/>
        <w:rPr>
          <w:b/>
          <w:bCs/>
          <w:sz w:val="20"/>
          <w:szCs w:val="20"/>
        </w:rPr>
      </w:pPr>
    </w:p>
    <w:p w14:paraId="2741570D" w14:textId="77777777" w:rsidR="009A7BF3" w:rsidRDefault="009A7BF3" w:rsidP="009A7BF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jc w:val="both"/>
        <w:rPr>
          <w:sz w:val="20"/>
          <w:szCs w:val="20"/>
        </w:rPr>
      </w:pPr>
      <w:r>
        <w:rPr>
          <w:bCs/>
          <w:sz w:val="20"/>
          <w:szCs w:val="20"/>
        </w:rPr>
        <w:t xml:space="preserve">On inquiry, no legal cause has been shown to prevent sentencing on this date.  </w:t>
      </w:r>
      <w:r>
        <w:rPr>
          <w:sz w:val="20"/>
          <w:szCs w:val="20"/>
        </w:rPr>
        <w:t xml:space="preserve">Defendant was given an opportunity to speak in mitigation of the sentence.  The sentence is based on all of the available </w:t>
      </w:r>
      <w:r>
        <w:rPr>
          <w:b/>
          <w:sz w:val="20"/>
          <w:szCs w:val="20"/>
        </w:rPr>
        <w:t xml:space="preserve">SENTENCING CONSIDERATIONS </w:t>
      </w:r>
      <w:r>
        <w:rPr>
          <w:sz w:val="20"/>
          <w:szCs w:val="20"/>
        </w:rPr>
        <w:t>set out in Iowa Code § 907.5.  The court finds the following factors the most significant in determining this particular sentence:</w:t>
      </w:r>
    </w:p>
    <w:p w14:paraId="10B5586E" w14:textId="77777777" w:rsidR="009A7BF3" w:rsidRDefault="00F13566" w:rsidP="009A7BF3">
      <w:pPr>
        <w:widowControl w:val="0"/>
        <w:tabs>
          <w:tab w:val="left" w:pos="-396"/>
          <w:tab w:val="left" w:pos="4140"/>
          <w:tab w:val="left" w:pos="7740"/>
        </w:tabs>
        <w:autoSpaceDE w:val="0"/>
        <w:autoSpaceDN w:val="0"/>
        <w:adjustRightInd w:val="0"/>
        <w:ind w:left="180" w:hanging="180"/>
        <w:jc w:val="both"/>
        <w:rPr>
          <w:sz w:val="20"/>
          <w:szCs w:val="20"/>
        </w:rPr>
      </w:pPr>
      <w:sdt>
        <w:sdtPr>
          <w:rPr>
            <w:sz w:val="20"/>
            <w:szCs w:val="20"/>
          </w:rPr>
          <w:id w:val="356860657"/>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The nature and circumstances of the crime</w:t>
      </w:r>
      <w:r w:rsidR="009A7BF3">
        <w:rPr>
          <w:sz w:val="20"/>
          <w:szCs w:val="20"/>
        </w:rPr>
        <w:tab/>
      </w:r>
      <w:sdt>
        <w:sdtPr>
          <w:rPr>
            <w:sz w:val="20"/>
            <w:szCs w:val="20"/>
          </w:rPr>
          <w:id w:val="-966653760"/>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bCs/>
          <w:sz w:val="20"/>
          <w:szCs w:val="20"/>
        </w:rPr>
        <w:t>S</w:t>
      </w:r>
      <w:r w:rsidR="009A7BF3">
        <w:rPr>
          <w:sz w:val="20"/>
          <w:szCs w:val="20"/>
        </w:rPr>
        <w:t>tatutory sentence requirements</w:t>
      </w:r>
      <w:r w:rsidR="009A7BF3">
        <w:rPr>
          <w:sz w:val="20"/>
          <w:szCs w:val="20"/>
        </w:rPr>
        <w:tab/>
      </w:r>
      <w:sdt>
        <w:sdtPr>
          <w:rPr>
            <w:sz w:val="20"/>
            <w:szCs w:val="20"/>
          </w:rPr>
          <w:id w:val="29922131"/>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bCs/>
          <w:sz w:val="20"/>
          <w:szCs w:val="20"/>
        </w:rPr>
        <w:t>V</w:t>
      </w:r>
      <w:r w:rsidR="009A7BF3">
        <w:rPr>
          <w:sz w:val="20"/>
          <w:szCs w:val="20"/>
        </w:rPr>
        <w:t>ictim impact statement</w:t>
      </w:r>
    </w:p>
    <w:p w14:paraId="180E2B1C" w14:textId="77777777" w:rsidR="009A7BF3" w:rsidRDefault="00F13566" w:rsidP="009A7BF3">
      <w:pPr>
        <w:widowControl w:val="0"/>
        <w:tabs>
          <w:tab w:val="left" w:pos="-396"/>
          <w:tab w:val="left" w:pos="4140"/>
          <w:tab w:val="left" w:pos="7740"/>
        </w:tabs>
        <w:autoSpaceDE w:val="0"/>
        <w:autoSpaceDN w:val="0"/>
        <w:adjustRightInd w:val="0"/>
        <w:ind w:left="180" w:hanging="180"/>
        <w:jc w:val="both"/>
        <w:rPr>
          <w:sz w:val="20"/>
          <w:szCs w:val="20"/>
        </w:rPr>
      </w:pPr>
      <w:sdt>
        <w:sdtPr>
          <w:rPr>
            <w:bCs/>
            <w:sz w:val="20"/>
            <w:szCs w:val="20"/>
          </w:rPr>
          <w:id w:val="1669137474"/>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 xml:space="preserve">Protection </w:t>
      </w:r>
      <w:r w:rsidR="009A7BF3">
        <w:rPr>
          <w:sz w:val="20"/>
          <w:szCs w:val="20"/>
        </w:rPr>
        <w:t xml:space="preserve">of the public from further offenses </w:t>
      </w:r>
      <w:r w:rsidR="009A7BF3">
        <w:rPr>
          <w:sz w:val="20"/>
          <w:szCs w:val="20"/>
        </w:rPr>
        <w:tab/>
      </w:r>
      <w:sdt>
        <w:sdtPr>
          <w:rPr>
            <w:sz w:val="20"/>
            <w:szCs w:val="20"/>
          </w:rPr>
          <w:id w:val="1327632737"/>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 xml:space="preserve">Defendant’s statement </w:t>
      </w:r>
      <w:r w:rsidR="009A7BF3">
        <w:rPr>
          <w:sz w:val="20"/>
          <w:szCs w:val="20"/>
        </w:rPr>
        <w:tab/>
      </w:r>
      <w:sdt>
        <w:sdtPr>
          <w:rPr>
            <w:sz w:val="20"/>
            <w:szCs w:val="20"/>
          </w:rPr>
          <w:id w:val="-412465204"/>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bCs/>
          <w:sz w:val="20"/>
          <w:szCs w:val="20"/>
        </w:rPr>
        <w:t xml:space="preserve">Defendant’s </w:t>
      </w:r>
      <w:r w:rsidR="009A7BF3">
        <w:rPr>
          <w:sz w:val="20"/>
          <w:szCs w:val="20"/>
        </w:rPr>
        <w:t xml:space="preserve">age/character </w:t>
      </w:r>
    </w:p>
    <w:p w14:paraId="72989F05" w14:textId="77777777" w:rsidR="009A7BF3" w:rsidRDefault="00F13566" w:rsidP="009A7BF3">
      <w:pPr>
        <w:widowControl w:val="0"/>
        <w:tabs>
          <w:tab w:val="left" w:pos="-396"/>
          <w:tab w:val="left" w:pos="4140"/>
          <w:tab w:val="left" w:pos="7740"/>
        </w:tabs>
        <w:autoSpaceDE w:val="0"/>
        <w:autoSpaceDN w:val="0"/>
        <w:adjustRightInd w:val="0"/>
        <w:ind w:left="180" w:hanging="180"/>
        <w:jc w:val="both"/>
        <w:rPr>
          <w:bCs/>
          <w:sz w:val="20"/>
          <w:szCs w:val="20"/>
        </w:rPr>
      </w:pPr>
      <w:sdt>
        <w:sdtPr>
          <w:rPr>
            <w:bCs/>
            <w:sz w:val="20"/>
            <w:szCs w:val="20"/>
          </w:rPr>
          <w:id w:val="834649734"/>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Defendant’s criminal history</w:t>
      </w:r>
      <w:r w:rsidR="009A7BF3">
        <w:rPr>
          <w:bCs/>
          <w:sz w:val="20"/>
          <w:szCs w:val="20"/>
        </w:rPr>
        <w:tab/>
      </w:r>
      <w:sdt>
        <w:sdtPr>
          <w:rPr>
            <w:bCs/>
            <w:sz w:val="20"/>
            <w:szCs w:val="20"/>
          </w:rPr>
          <w:id w:val="-831457736"/>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D</w:t>
      </w:r>
      <w:r w:rsidR="009A7BF3">
        <w:rPr>
          <w:sz w:val="20"/>
          <w:szCs w:val="20"/>
        </w:rPr>
        <w:t>efendant’s mental health history</w:t>
      </w:r>
      <w:r w:rsidR="009A7BF3">
        <w:rPr>
          <w:sz w:val="20"/>
          <w:szCs w:val="20"/>
        </w:rPr>
        <w:tab/>
      </w:r>
      <w:sdt>
        <w:sdtPr>
          <w:rPr>
            <w:sz w:val="20"/>
            <w:szCs w:val="20"/>
          </w:rPr>
          <w:id w:val="1577774074"/>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bCs/>
          <w:sz w:val="20"/>
          <w:szCs w:val="20"/>
        </w:rPr>
        <w:t>Defendant’s employment</w:t>
      </w:r>
    </w:p>
    <w:p w14:paraId="64197874" w14:textId="77777777" w:rsidR="009A7BF3" w:rsidRDefault="00F13566" w:rsidP="009A7BF3">
      <w:pPr>
        <w:widowControl w:val="0"/>
        <w:tabs>
          <w:tab w:val="left" w:pos="-396"/>
          <w:tab w:val="left" w:pos="4140"/>
          <w:tab w:val="left" w:pos="7740"/>
        </w:tabs>
        <w:autoSpaceDE w:val="0"/>
        <w:autoSpaceDN w:val="0"/>
        <w:adjustRightInd w:val="0"/>
        <w:ind w:left="180" w:hanging="180"/>
        <w:jc w:val="both"/>
        <w:rPr>
          <w:bCs/>
          <w:sz w:val="20"/>
          <w:szCs w:val="20"/>
        </w:rPr>
      </w:pPr>
      <w:sdt>
        <w:sdtPr>
          <w:rPr>
            <w:bCs/>
            <w:sz w:val="20"/>
            <w:szCs w:val="20"/>
          </w:rPr>
          <w:id w:val="-1185667047"/>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Defendant’s substance abuse history</w:t>
      </w:r>
      <w:r w:rsidR="009A7BF3">
        <w:rPr>
          <w:bCs/>
          <w:sz w:val="20"/>
          <w:szCs w:val="20"/>
        </w:rPr>
        <w:tab/>
      </w:r>
      <w:sdt>
        <w:sdtPr>
          <w:rPr>
            <w:bCs/>
            <w:sz w:val="20"/>
            <w:szCs w:val="20"/>
          </w:rPr>
          <w:id w:val="-1499573558"/>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Defendant’s family circumstances</w:t>
      </w:r>
      <w:r w:rsidR="009A7BF3">
        <w:rPr>
          <w:sz w:val="20"/>
          <w:szCs w:val="20"/>
        </w:rPr>
        <w:tab/>
      </w:r>
      <w:sdt>
        <w:sdtPr>
          <w:rPr>
            <w:sz w:val="20"/>
            <w:szCs w:val="20"/>
          </w:rPr>
          <w:id w:val="-2073342179"/>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proofErr w:type="gramStart"/>
      <w:r w:rsidR="009A7BF3">
        <w:rPr>
          <w:bCs/>
          <w:sz w:val="20"/>
          <w:szCs w:val="20"/>
        </w:rPr>
        <w:t>The</w:t>
      </w:r>
      <w:proofErr w:type="gramEnd"/>
      <w:r w:rsidR="009A7BF3">
        <w:rPr>
          <w:bCs/>
          <w:sz w:val="20"/>
          <w:szCs w:val="20"/>
        </w:rPr>
        <w:t xml:space="preserve"> plea agreement</w:t>
      </w:r>
    </w:p>
    <w:p w14:paraId="402EDAE0" w14:textId="77777777" w:rsidR="009A7BF3" w:rsidRDefault="00F13566" w:rsidP="009A7BF3">
      <w:pPr>
        <w:widowControl w:val="0"/>
        <w:tabs>
          <w:tab w:val="left" w:pos="-396"/>
          <w:tab w:val="left" w:pos="4140"/>
          <w:tab w:val="left" w:pos="7740"/>
        </w:tabs>
        <w:autoSpaceDE w:val="0"/>
        <w:autoSpaceDN w:val="0"/>
        <w:adjustRightInd w:val="0"/>
        <w:ind w:left="180" w:hanging="180"/>
        <w:jc w:val="both"/>
        <w:rPr>
          <w:bCs/>
          <w:sz w:val="20"/>
          <w:szCs w:val="20"/>
        </w:rPr>
      </w:pPr>
      <w:sdt>
        <w:sdtPr>
          <w:rPr>
            <w:bCs/>
            <w:sz w:val="20"/>
            <w:szCs w:val="20"/>
          </w:rPr>
          <w:id w:val="-718124704"/>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Defendant’s propensity for further criminal acts</w:t>
      </w:r>
      <w:r w:rsidR="009A7BF3">
        <w:rPr>
          <w:bCs/>
          <w:sz w:val="20"/>
          <w:szCs w:val="20"/>
        </w:rPr>
        <w:tab/>
      </w:r>
      <w:sdt>
        <w:sdtPr>
          <w:rPr>
            <w:bCs/>
            <w:sz w:val="20"/>
            <w:szCs w:val="20"/>
          </w:rPr>
          <w:id w:val="-1761830517"/>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 xml:space="preserve">Maximum opportunity for rehabilitation </w:t>
      </w:r>
      <w:r w:rsidR="009A7BF3">
        <w:rPr>
          <w:bCs/>
          <w:sz w:val="20"/>
          <w:szCs w:val="20"/>
        </w:rPr>
        <w:tab/>
      </w:r>
      <w:sdt>
        <w:sdtPr>
          <w:rPr>
            <w:bCs/>
            <w:sz w:val="20"/>
            <w:szCs w:val="20"/>
          </w:rPr>
          <w:id w:val="2043481013"/>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sz w:val="20"/>
          <w:szCs w:val="20"/>
          <w:u w:val="single"/>
        </w:rPr>
        <w:fldChar w:fldCharType="end"/>
      </w:r>
    </w:p>
    <w:p w14:paraId="608F89F5" w14:textId="77777777" w:rsidR="009A7BF3" w:rsidRDefault="009A7BF3" w:rsidP="009A7BF3">
      <w:pPr>
        <w:tabs>
          <w:tab w:val="left" w:pos="720"/>
        </w:tabs>
        <w:ind w:left="720" w:hanging="360"/>
        <w:jc w:val="both"/>
        <w:rPr>
          <w:b/>
          <w:bCs/>
          <w:sz w:val="20"/>
          <w:szCs w:val="20"/>
        </w:rPr>
      </w:pPr>
    </w:p>
    <w:p w14:paraId="7DAC59E3" w14:textId="77777777" w:rsidR="009A7BF3" w:rsidRDefault="00F13566" w:rsidP="009A7BF3">
      <w:pPr>
        <w:tabs>
          <w:tab w:val="left" w:pos="360"/>
        </w:tabs>
        <w:spacing w:after="240"/>
        <w:ind w:left="360" w:hanging="360"/>
        <w:jc w:val="both"/>
        <w:rPr>
          <w:sz w:val="20"/>
          <w:szCs w:val="20"/>
        </w:rPr>
      </w:pPr>
      <w:sdt>
        <w:sdtPr>
          <w:rPr>
            <w:bCs/>
            <w:color w:val="000000" w:themeColor="text1"/>
            <w:sz w:val="20"/>
            <w:szCs w:val="20"/>
          </w:rPr>
          <w:id w:val="-1665621638"/>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
          <w:bCs/>
          <w:color w:val="000000" w:themeColor="text1"/>
          <w:sz w:val="20"/>
          <w:szCs w:val="20"/>
        </w:rPr>
        <w:tab/>
      </w:r>
      <w:r w:rsidR="009A7BF3">
        <w:rPr>
          <w:b/>
          <w:bCs/>
          <w:sz w:val="20"/>
          <w:szCs w:val="20"/>
        </w:rPr>
        <w:t xml:space="preserve">JUDGMENT IS DEFERRED. </w:t>
      </w:r>
      <w:r w:rsidR="009A7BF3">
        <w:rPr>
          <w:sz w:val="20"/>
          <w:szCs w:val="20"/>
        </w:rPr>
        <w:t xml:space="preserve">Defendant shall pay </w:t>
      </w:r>
      <w:r w:rsidR="009A7BF3">
        <w:rPr>
          <w:color w:val="000000" w:themeColor="text1"/>
          <w:sz w:val="20"/>
          <w:szCs w:val="20"/>
        </w:rPr>
        <w:t xml:space="preserve">a </w:t>
      </w:r>
      <w:r w:rsidR="009A7BF3">
        <w:rPr>
          <w:rFonts w:ascii="Times New Roman Bold" w:hAnsi="Times New Roman Bold"/>
          <w:b/>
          <w:bCs/>
          <w:caps/>
          <w:color w:val="000000" w:themeColor="text1"/>
          <w:sz w:val="20"/>
          <w:szCs w:val="20"/>
        </w:rPr>
        <w:t>$105</w:t>
      </w:r>
      <w:r w:rsidR="009A7BF3">
        <w:rPr>
          <w:rFonts w:ascii="Times New Roman Bold" w:hAnsi="Times New Roman Bold"/>
          <w:b/>
          <w:bCs/>
          <w:caps/>
          <w:color w:val="FF0000"/>
          <w:sz w:val="20"/>
          <w:szCs w:val="20"/>
        </w:rPr>
        <w:t xml:space="preserve"> </w:t>
      </w:r>
      <w:r w:rsidR="009A7BF3">
        <w:rPr>
          <w:rFonts w:ascii="Times New Roman Bold" w:hAnsi="Times New Roman Bold"/>
          <w:b/>
          <w:bCs/>
          <w:caps/>
          <w:sz w:val="20"/>
          <w:szCs w:val="20"/>
        </w:rPr>
        <w:t>civil penalty</w:t>
      </w:r>
      <w:r w:rsidR="009A7BF3">
        <w:rPr>
          <w:sz w:val="20"/>
          <w:szCs w:val="20"/>
        </w:rPr>
        <w:t xml:space="preserve">. </w:t>
      </w:r>
      <w:bookmarkStart w:id="6" w:name="_Hlk17211693"/>
      <w:r w:rsidR="009A7BF3">
        <w:rPr>
          <w:sz w:val="20"/>
          <w:szCs w:val="20"/>
        </w:rPr>
        <w:t>The Court Orders the Clerk of Court to expunge this matter including any other related dismissed charges upon successful completion of all terms of probation, successful discharge from probation and payment in full of all financial obligations associated with this case.</w:t>
      </w:r>
      <w:bookmarkEnd w:id="6"/>
      <w:r w:rsidR="009A7BF3">
        <w:rPr>
          <w:sz w:val="20"/>
          <w:szCs w:val="20"/>
        </w:rPr>
        <w:t xml:space="preserve">  </w:t>
      </w:r>
    </w:p>
    <w:p w14:paraId="58014A28" w14:textId="77777777" w:rsidR="009A7BF3" w:rsidRDefault="00F13566" w:rsidP="009A7BF3">
      <w:pPr>
        <w:tabs>
          <w:tab w:val="left" w:pos="270"/>
        </w:tabs>
        <w:ind w:left="270" w:hanging="270"/>
        <w:jc w:val="both"/>
        <w:rPr>
          <w:sz w:val="20"/>
          <w:szCs w:val="20"/>
        </w:rPr>
      </w:pPr>
      <w:sdt>
        <w:sdtPr>
          <w:rPr>
            <w:bCs/>
            <w:sz w:val="20"/>
            <w:szCs w:val="20"/>
          </w:rPr>
          <w:id w:val="-122316624"/>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
          <w:bCs/>
          <w:sz w:val="20"/>
          <w:szCs w:val="20"/>
        </w:rPr>
        <w:t xml:space="preserve">  DEFENDANT IS ADJUDGED GUILTY </w:t>
      </w:r>
      <w:r w:rsidR="009A7BF3">
        <w:rPr>
          <w:bCs/>
          <w:sz w:val="20"/>
          <w:szCs w:val="20"/>
        </w:rPr>
        <w:t xml:space="preserve">and is </w:t>
      </w:r>
      <w:r w:rsidR="009A7BF3">
        <w:rPr>
          <w:b/>
          <w:bCs/>
          <w:sz w:val="20"/>
          <w:szCs w:val="20"/>
        </w:rPr>
        <w:t>FINED</w:t>
      </w:r>
      <w:r w:rsidR="009A7BF3">
        <w:rPr>
          <w:sz w:val="20"/>
          <w:szCs w:val="20"/>
        </w:rPr>
        <w:t xml:space="preserve"> $</w:t>
      </w:r>
      <w:r w:rsidR="009A7BF3">
        <w:rPr>
          <w:b/>
          <w:i/>
          <w:sz w:val="20"/>
          <w:szCs w:val="20"/>
          <w:u w:val="single"/>
        </w:rPr>
        <w:t>105</w:t>
      </w:r>
      <w:r w:rsidR="009A7BF3">
        <w:rPr>
          <w:rFonts w:ascii="Times New Roman Bold" w:hAnsi="Times New Roman Bold"/>
          <w:b/>
          <w:caps/>
          <w:sz w:val="20"/>
          <w:szCs w:val="20"/>
        </w:rPr>
        <w:t xml:space="preserve">.  </w:t>
      </w:r>
      <w:r w:rsidR="009A7BF3">
        <w:rPr>
          <w:color w:val="000000" w:themeColor="text1"/>
          <w:sz w:val="20"/>
          <w:szCs w:val="20"/>
        </w:rPr>
        <w:t xml:space="preserve">Defendant is also ordered to pay a </w:t>
      </w:r>
      <w:r w:rsidR="009A7BF3">
        <w:rPr>
          <w:b/>
          <w:bCs/>
          <w:color w:val="000000" w:themeColor="text1"/>
          <w:sz w:val="20"/>
          <w:szCs w:val="20"/>
        </w:rPr>
        <w:t>CRIME SERVICES SURCHARGE</w:t>
      </w:r>
      <w:r w:rsidR="009A7BF3">
        <w:rPr>
          <w:color w:val="000000" w:themeColor="text1"/>
          <w:sz w:val="20"/>
          <w:szCs w:val="20"/>
        </w:rPr>
        <w:t xml:space="preserve"> of 15% of any portion of the fine which is not suspended.</w:t>
      </w:r>
    </w:p>
    <w:p w14:paraId="4486C190" w14:textId="77777777" w:rsidR="009A7BF3" w:rsidRDefault="00F13566" w:rsidP="009A7BF3">
      <w:pPr>
        <w:ind w:left="630" w:hanging="360"/>
        <w:jc w:val="both"/>
        <w:rPr>
          <w:b/>
          <w:bCs/>
          <w:sz w:val="20"/>
          <w:szCs w:val="20"/>
        </w:rPr>
      </w:pPr>
      <w:sdt>
        <w:sdtPr>
          <w:rPr>
            <w:sz w:val="20"/>
            <w:szCs w:val="20"/>
          </w:rPr>
          <w:id w:val="889453286"/>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t>This fine</w:t>
      </w:r>
      <w:r w:rsidR="009A7BF3">
        <w:rPr>
          <w:bCs/>
          <w:sz w:val="20"/>
          <w:szCs w:val="20"/>
        </w:rPr>
        <w:t xml:space="preserve"> is suspended.</w:t>
      </w:r>
      <w:r w:rsidR="009A7BF3">
        <w:rPr>
          <w:b/>
          <w:bCs/>
          <w:sz w:val="20"/>
          <w:szCs w:val="20"/>
        </w:rPr>
        <w:t xml:space="preserve"> </w:t>
      </w:r>
    </w:p>
    <w:p w14:paraId="00BC93C6" w14:textId="77777777" w:rsidR="009A7BF3" w:rsidRDefault="009A7BF3" w:rsidP="009A7BF3">
      <w:pPr>
        <w:tabs>
          <w:tab w:val="left" w:pos="720"/>
        </w:tabs>
        <w:ind w:left="720" w:hanging="360"/>
        <w:jc w:val="both"/>
        <w:rPr>
          <w:b/>
          <w:bCs/>
          <w:sz w:val="20"/>
          <w:szCs w:val="20"/>
        </w:rPr>
      </w:pPr>
    </w:p>
    <w:p w14:paraId="5D7DB9F7" w14:textId="77777777" w:rsidR="009A7BF3" w:rsidRDefault="00F13566" w:rsidP="009A7BF3">
      <w:pPr>
        <w:pStyle w:val="Quick"/>
        <w:tabs>
          <w:tab w:val="left" w:pos="-396"/>
          <w:tab w:val="left" w:pos="324"/>
          <w:tab w:val="left" w:pos="360"/>
        </w:tabs>
        <w:ind w:left="360" w:hanging="360"/>
        <w:jc w:val="both"/>
        <w:rPr>
          <w:bCs/>
          <w:sz w:val="20"/>
          <w:szCs w:val="20"/>
        </w:rPr>
      </w:pPr>
      <w:sdt>
        <w:sdtPr>
          <w:rPr>
            <w:bCs/>
            <w:color w:val="000000" w:themeColor="text1"/>
            <w:sz w:val="20"/>
            <w:szCs w:val="20"/>
          </w:rPr>
          <w:id w:val="1288396933"/>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
          <w:bCs/>
          <w:color w:val="000000" w:themeColor="text1"/>
          <w:sz w:val="20"/>
          <w:szCs w:val="20"/>
        </w:rPr>
        <w:t xml:space="preserve">  </w:t>
      </w:r>
      <w:r w:rsidR="009A7BF3">
        <w:rPr>
          <w:b/>
          <w:bCs/>
          <w:sz w:val="20"/>
          <w:szCs w:val="20"/>
        </w:rPr>
        <w:t xml:space="preserve">DEFENDANT IS ADJUDGED GUILTY </w:t>
      </w:r>
      <w:r w:rsidR="009A7BF3">
        <w:rPr>
          <w:sz w:val="20"/>
          <w:szCs w:val="20"/>
        </w:rPr>
        <w:t xml:space="preserve">and </w:t>
      </w:r>
      <w:r w:rsidR="009A7BF3">
        <w:rPr>
          <w:rFonts w:ascii="Times New Roman Bold" w:hAnsi="Times New Roman Bold"/>
          <w:b/>
          <w:caps/>
          <w:sz w:val="20"/>
          <w:szCs w:val="20"/>
        </w:rPr>
        <w:t>sentenced to</w:t>
      </w:r>
      <w:r w:rsidR="009A7BF3">
        <w:rPr>
          <w:bCs/>
          <w:sz w:val="20"/>
          <w:szCs w:val="20"/>
        </w:rPr>
        <w:t xml:space="preserve"> </w:t>
      </w:r>
      <w:r w:rsidR="009A7BF3">
        <w:rPr>
          <w:b/>
          <w:bCs/>
          <w:i/>
          <w:caps/>
          <w:sz w:val="20"/>
          <w:szCs w:val="20"/>
          <w:u w:val="single"/>
        </w:rPr>
        <w:fldChar w:fldCharType="begin">
          <w:ffData>
            <w:name w:val="Text1"/>
            <w:enabled/>
            <w:calcOnExit w:val="0"/>
            <w:textInput/>
          </w:ffData>
        </w:fldChar>
      </w:r>
      <w:r w:rsidR="009A7BF3">
        <w:rPr>
          <w:b/>
          <w:bCs/>
          <w:i/>
          <w:caps/>
          <w:sz w:val="20"/>
          <w:szCs w:val="20"/>
          <w:u w:val="single"/>
        </w:rPr>
        <w:instrText xml:space="preserve"> FORMTEXT </w:instrText>
      </w:r>
      <w:r w:rsidR="009A7BF3">
        <w:rPr>
          <w:b/>
          <w:bCs/>
          <w:i/>
          <w:caps/>
          <w:sz w:val="20"/>
          <w:szCs w:val="20"/>
          <w:u w:val="single"/>
        </w:rPr>
      </w:r>
      <w:r w:rsidR="009A7BF3">
        <w:rPr>
          <w:b/>
          <w:bCs/>
          <w:i/>
          <w:caps/>
          <w:sz w:val="20"/>
          <w:szCs w:val="20"/>
          <w:u w:val="single"/>
        </w:rPr>
        <w:fldChar w:fldCharType="separate"/>
      </w:r>
      <w:r w:rsidR="009A7BF3">
        <w:rPr>
          <w:b/>
          <w:bCs/>
          <w:i/>
          <w:caps/>
          <w:noProof/>
          <w:sz w:val="20"/>
          <w:szCs w:val="20"/>
          <w:u w:val="single"/>
        </w:rPr>
        <w:t> </w:t>
      </w:r>
      <w:r w:rsidR="009A7BF3">
        <w:rPr>
          <w:b/>
          <w:bCs/>
          <w:i/>
          <w:caps/>
          <w:noProof/>
          <w:sz w:val="20"/>
          <w:szCs w:val="20"/>
          <w:u w:val="single"/>
        </w:rPr>
        <w:t> </w:t>
      </w:r>
      <w:r w:rsidR="009A7BF3">
        <w:rPr>
          <w:b/>
          <w:bCs/>
          <w:i/>
          <w:caps/>
          <w:noProof/>
          <w:sz w:val="20"/>
          <w:szCs w:val="20"/>
          <w:u w:val="single"/>
        </w:rPr>
        <w:t> </w:t>
      </w:r>
      <w:r w:rsidR="009A7BF3">
        <w:rPr>
          <w:b/>
          <w:bCs/>
          <w:i/>
          <w:caps/>
          <w:noProof/>
          <w:sz w:val="20"/>
          <w:szCs w:val="20"/>
          <w:u w:val="single"/>
        </w:rPr>
        <w:t> </w:t>
      </w:r>
      <w:r w:rsidR="009A7BF3">
        <w:rPr>
          <w:b/>
          <w:bCs/>
          <w:i/>
          <w:caps/>
          <w:noProof/>
          <w:sz w:val="20"/>
          <w:szCs w:val="20"/>
          <w:u w:val="single"/>
        </w:rPr>
        <w:t> </w:t>
      </w:r>
      <w:r w:rsidR="009A7BF3">
        <w:rPr>
          <w:b/>
          <w:bCs/>
          <w:i/>
          <w:caps/>
          <w:sz w:val="20"/>
          <w:szCs w:val="20"/>
          <w:u w:val="single"/>
        </w:rPr>
        <w:fldChar w:fldCharType="end"/>
      </w:r>
      <w:r w:rsidR="009A7BF3">
        <w:rPr>
          <w:b/>
          <w:bCs/>
          <w:caps/>
          <w:sz w:val="20"/>
          <w:szCs w:val="20"/>
        </w:rPr>
        <w:t xml:space="preserve"> DAYS IN JAIL</w:t>
      </w:r>
      <w:r w:rsidR="009A7BF3">
        <w:rPr>
          <w:bCs/>
          <w:sz w:val="20"/>
          <w:szCs w:val="20"/>
        </w:rPr>
        <w:t xml:space="preserve"> with credit for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sz w:val="20"/>
          <w:szCs w:val="20"/>
          <w:u w:val="single"/>
        </w:rPr>
        <w:fldChar w:fldCharType="end"/>
      </w:r>
      <w:r w:rsidR="009A7BF3">
        <w:rPr>
          <w:bCs/>
          <w:sz w:val="20"/>
          <w:szCs w:val="20"/>
        </w:rPr>
        <w:t xml:space="preserve"> days served.</w:t>
      </w:r>
    </w:p>
    <w:p w14:paraId="3B542AEC" w14:textId="77777777" w:rsidR="009A7BF3" w:rsidRDefault="009A7BF3" w:rsidP="009A7BF3">
      <w:pPr>
        <w:pStyle w:val="Quick"/>
        <w:tabs>
          <w:tab w:val="left" w:pos="-396"/>
        </w:tabs>
        <w:ind w:left="360" w:hanging="324"/>
        <w:jc w:val="both"/>
        <w:rPr>
          <w:bCs/>
          <w:sz w:val="20"/>
          <w:szCs w:val="20"/>
        </w:rPr>
      </w:pPr>
      <w:r>
        <w:rPr>
          <w:b/>
          <w:bCs/>
          <w:sz w:val="20"/>
          <w:szCs w:val="20"/>
        </w:rPr>
        <w:tab/>
      </w:r>
      <w:sdt>
        <w:sdtPr>
          <w:rPr>
            <w:bCs/>
            <w:sz w:val="20"/>
            <w:szCs w:val="20"/>
          </w:rPr>
          <w:id w:val="-1736856754"/>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sz w:val="20"/>
          <w:szCs w:val="20"/>
        </w:rPr>
        <w:tab/>
      </w:r>
      <w:r>
        <w:rPr>
          <w:bCs/>
          <w:sz w:val="20"/>
          <w:szCs w:val="20"/>
        </w:rPr>
        <w:t>This sentence is suspended.</w:t>
      </w:r>
    </w:p>
    <w:p w14:paraId="26FF7E25" w14:textId="77777777" w:rsidR="009A7BF3" w:rsidRDefault="00F13566" w:rsidP="009A7BF3">
      <w:pPr>
        <w:pStyle w:val="Quick"/>
        <w:tabs>
          <w:tab w:val="left" w:pos="-396"/>
        </w:tabs>
        <w:ind w:left="720" w:hanging="360"/>
        <w:jc w:val="both"/>
        <w:rPr>
          <w:bCs/>
          <w:sz w:val="20"/>
          <w:szCs w:val="20"/>
        </w:rPr>
      </w:pPr>
      <w:sdt>
        <w:sdtPr>
          <w:rPr>
            <w:sz w:val="20"/>
            <w:szCs w:val="20"/>
          </w:rPr>
          <w:id w:val="385232972"/>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r>
      <w:r w:rsidR="009A7BF3">
        <w:rPr>
          <w:bCs/>
          <w:sz w:val="20"/>
          <w:szCs w:val="20"/>
        </w:rPr>
        <w:t xml:space="preserve">All but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sz w:val="20"/>
          <w:szCs w:val="20"/>
          <w:u w:val="single"/>
        </w:rPr>
        <w:fldChar w:fldCharType="end"/>
      </w:r>
      <w:r w:rsidR="009A7BF3">
        <w:rPr>
          <w:b/>
          <w:bCs/>
          <w:i/>
          <w:sz w:val="20"/>
          <w:szCs w:val="20"/>
        </w:rPr>
        <w:t xml:space="preserve"> </w:t>
      </w:r>
      <w:r w:rsidR="009A7BF3">
        <w:rPr>
          <w:bCs/>
          <w:sz w:val="20"/>
          <w:szCs w:val="20"/>
        </w:rPr>
        <w:t xml:space="preserve">days of this sentence are suspended.  </w:t>
      </w:r>
    </w:p>
    <w:p w14:paraId="32972630" w14:textId="77777777" w:rsidR="009A7BF3" w:rsidRDefault="00F13566" w:rsidP="009A7BF3">
      <w:pPr>
        <w:pStyle w:val="Quick"/>
        <w:tabs>
          <w:tab w:val="left" w:pos="-396"/>
          <w:tab w:val="left" w:pos="720"/>
        </w:tabs>
        <w:ind w:left="720" w:hanging="360"/>
        <w:jc w:val="both"/>
        <w:rPr>
          <w:bCs/>
          <w:sz w:val="20"/>
          <w:szCs w:val="20"/>
        </w:rPr>
      </w:pPr>
      <w:sdt>
        <w:sdtPr>
          <w:rPr>
            <w:sz w:val="20"/>
            <w:szCs w:val="20"/>
          </w:rPr>
          <w:id w:val="1631980458"/>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r>
      <w:r w:rsidR="009A7BF3">
        <w:rPr>
          <w:bCs/>
          <w:sz w:val="20"/>
          <w:szCs w:val="20"/>
        </w:rPr>
        <w:t xml:space="preserve">Defendant shall serve from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xml:space="preserve">         </w:t>
      </w:r>
      <w:r w:rsidR="009A7BF3">
        <w:rPr>
          <w:b/>
          <w:bCs/>
          <w:i/>
          <w:noProof/>
          <w:sz w:val="20"/>
          <w:szCs w:val="20"/>
          <w:u w:val="single"/>
        </w:rPr>
        <w:t> </w:t>
      </w:r>
      <w:r w:rsidR="009A7BF3">
        <w:rPr>
          <w:b/>
          <w:bCs/>
          <w:i/>
          <w:sz w:val="20"/>
          <w:szCs w:val="20"/>
          <w:u w:val="single"/>
        </w:rPr>
        <w:fldChar w:fldCharType="end"/>
      </w:r>
      <w:r w:rsidR="009A7BF3">
        <w:rPr>
          <w:bCs/>
          <w:sz w:val="20"/>
          <w:szCs w:val="20"/>
        </w:rPr>
        <w:t xml:space="preserve"> at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sz w:val="20"/>
          <w:szCs w:val="20"/>
          <w:u w:val="single"/>
        </w:rPr>
        <w:fldChar w:fldCharType="end"/>
      </w:r>
      <w:r w:rsidR="009A7BF3">
        <w:rPr>
          <w:b/>
          <w:bCs/>
          <w:i/>
          <w:sz w:val="20"/>
          <w:szCs w:val="20"/>
        </w:rPr>
        <w:t xml:space="preserve">  </w:t>
      </w:r>
      <w:sdt>
        <w:sdtPr>
          <w:rPr>
            <w:b/>
            <w:bCs/>
            <w:i/>
            <w:sz w:val="20"/>
            <w:szCs w:val="20"/>
          </w:rPr>
          <w:id w:val="839585373"/>
          <w14:checkbox>
            <w14:checked w14:val="0"/>
            <w14:checkedState w14:val="2612" w14:font="MS Gothic"/>
            <w14:uncheckedState w14:val="2610" w14:font="MS Gothic"/>
          </w14:checkbox>
        </w:sdtPr>
        <w:sdtEndPr/>
        <w:sdtContent>
          <w:r w:rsidR="009A7BF3">
            <w:rPr>
              <w:rFonts w:ascii="MS Gothic" w:eastAsia="MS Gothic" w:hAnsi="MS Gothic" w:hint="eastAsia"/>
              <w:b/>
              <w:bCs/>
              <w:i/>
              <w:sz w:val="20"/>
              <w:szCs w:val="20"/>
            </w:rPr>
            <w:t>☐</w:t>
          </w:r>
        </w:sdtContent>
      </w:sdt>
      <w:r w:rsidR="009A7BF3">
        <w:rPr>
          <w:bCs/>
          <w:sz w:val="20"/>
          <w:szCs w:val="20"/>
        </w:rPr>
        <w:t xml:space="preserve">am </w:t>
      </w:r>
      <w:sdt>
        <w:sdtPr>
          <w:rPr>
            <w:bCs/>
            <w:sz w:val="20"/>
            <w:szCs w:val="20"/>
          </w:rPr>
          <w:id w:val="435331150"/>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 xml:space="preserve">pm to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xml:space="preserve">       </w:t>
      </w:r>
      <w:r w:rsidR="009A7BF3">
        <w:rPr>
          <w:b/>
          <w:bCs/>
          <w:i/>
          <w:noProof/>
          <w:sz w:val="20"/>
          <w:szCs w:val="20"/>
          <w:u w:val="single"/>
        </w:rPr>
        <w:t> </w:t>
      </w:r>
      <w:r w:rsidR="009A7BF3">
        <w:rPr>
          <w:b/>
          <w:bCs/>
          <w:i/>
          <w:sz w:val="20"/>
          <w:szCs w:val="20"/>
          <w:u w:val="single"/>
        </w:rPr>
        <w:fldChar w:fldCharType="end"/>
      </w:r>
      <w:r w:rsidR="009A7BF3">
        <w:rPr>
          <w:bCs/>
          <w:sz w:val="20"/>
          <w:szCs w:val="20"/>
        </w:rPr>
        <w:t xml:space="preserve"> at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noProof/>
          <w:sz w:val="20"/>
          <w:szCs w:val="20"/>
          <w:u w:val="single"/>
        </w:rPr>
        <w:t> </w:t>
      </w:r>
      <w:r w:rsidR="009A7BF3">
        <w:rPr>
          <w:b/>
          <w:bCs/>
          <w:i/>
          <w:sz w:val="20"/>
          <w:szCs w:val="20"/>
          <w:u w:val="single"/>
        </w:rPr>
        <w:fldChar w:fldCharType="end"/>
      </w:r>
      <w:r w:rsidR="009A7BF3">
        <w:rPr>
          <w:b/>
          <w:bCs/>
          <w:i/>
          <w:sz w:val="20"/>
          <w:szCs w:val="20"/>
        </w:rPr>
        <w:t xml:space="preserve"> </w:t>
      </w:r>
      <w:r w:rsidR="009A7BF3">
        <w:rPr>
          <w:sz w:val="20"/>
          <w:szCs w:val="20"/>
        </w:rPr>
        <w:t xml:space="preserve"> </w:t>
      </w:r>
      <w:sdt>
        <w:sdtPr>
          <w:rPr>
            <w:sz w:val="20"/>
            <w:szCs w:val="20"/>
          </w:rPr>
          <w:id w:val="1435861676"/>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bCs/>
          <w:sz w:val="20"/>
          <w:szCs w:val="20"/>
        </w:rPr>
        <w:t xml:space="preserve">am </w:t>
      </w:r>
      <w:sdt>
        <w:sdtPr>
          <w:rPr>
            <w:bCs/>
            <w:sz w:val="20"/>
            <w:szCs w:val="20"/>
          </w:rPr>
          <w:id w:val="1902246673"/>
          <w14:checkbox>
            <w14:checked w14:val="0"/>
            <w14:checkedState w14:val="2612" w14:font="MS Gothic"/>
            <w14:uncheckedState w14:val="2610" w14:font="MS Gothic"/>
          </w14:checkbox>
        </w:sdtPr>
        <w:sdtEndPr/>
        <w:sdtContent>
          <w:r w:rsidR="009A7BF3">
            <w:rPr>
              <w:rFonts w:ascii="MS Gothic" w:eastAsia="MS Gothic" w:hAnsi="MS Gothic" w:hint="eastAsia"/>
              <w:bCs/>
              <w:sz w:val="20"/>
              <w:szCs w:val="20"/>
            </w:rPr>
            <w:t>☐</w:t>
          </w:r>
        </w:sdtContent>
      </w:sdt>
      <w:r w:rsidR="009A7BF3">
        <w:rPr>
          <w:bCs/>
          <w:sz w:val="20"/>
          <w:szCs w:val="20"/>
        </w:rPr>
        <w:t>pm in jail.</w:t>
      </w:r>
    </w:p>
    <w:p w14:paraId="6BA0C39F" w14:textId="77777777" w:rsidR="009A7BF3" w:rsidRDefault="00F13566" w:rsidP="009A7BF3">
      <w:pPr>
        <w:pStyle w:val="Quick"/>
        <w:tabs>
          <w:tab w:val="left" w:pos="-396"/>
          <w:tab w:val="left" w:pos="360"/>
        </w:tabs>
        <w:ind w:left="720" w:hanging="360"/>
        <w:jc w:val="both"/>
        <w:rPr>
          <w:bCs/>
          <w:sz w:val="20"/>
          <w:szCs w:val="20"/>
        </w:rPr>
      </w:pPr>
      <w:sdt>
        <w:sdtPr>
          <w:rPr>
            <w:sz w:val="20"/>
            <w:szCs w:val="20"/>
          </w:rPr>
          <w:id w:val="-394208031"/>
          <w14:checkbox>
            <w14:checked w14:val="0"/>
            <w14:checkedState w14:val="2612" w14:font="MS Gothic"/>
            <w14:uncheckedState w14:val="2610" w14:font="MS Gothic"/>
          </w14:checkbox>
        </w:sdtPr>
        <w:sdtEndPr/>
        <w:sdtContent>
          <w:r w:rsidR="009A7BF3">
            <w:rPr>
              <w:rFonts w:ascii="MS Gothic" w:eastAsia="MS Gothic" w:hAnsi="MS Gothic" w:hint="eastAsia"/>
              <w:sz w:val="20"/>
              <w:szCs w:val="20"/>
            </w:rPr>
            <w:t>☐</w:t>
          </w:r>
        </w:sdtContent>
      </w:sdt>
      <w:r w:rsidR="009A7BF3">
        <w:rPr>
          <w:sz w:val="20"/>
          <w:szCs w:val="20"/>
        </w:rPr>
        <w:tab/>
      </w:r>
      <w:r w:rsidR="009A7BF3">
        <w:rPr>
          <w:rFonts w:ascii="Times New Roman Bold" w:hAnsi="Times New Roman Bold"/>
          <w:b/>
          <w:caps/>
          <w:sz w:val="20"/>
          <w:szCs w:val="20"/>
        </w:rPr>
        <w:t>Probation is denied</w:t>
      </w:r>
      <w:r w:rsidR="009A7BF3">
        <w:rPr>
          <w:bCs/>
          <w:sz w:val="20"/>
          <w:szCs w:val="20"/>
        </w:rPr>
        <w:t xml:space="preserve"> based on the sentencing considerations set out above.</w:t>
      </w:r>
    </w:p>
    <w:p w14:paraId="117D8FD8" w14:textId="77777777" w:rsidR="009A7BF3" w:rsidRDefault="009A7BF3" w:rsidP="009A7BF3">
      <w:pPr>
        <w:pStyle w:val="Quick"/>
        <w:tabs>
          <w:tab w:val="left" w:pos="-396"/>
          <w:tab w:val="left" w:pos="360"/>
        </w:tabs>
        <w:jc w:val="both"/>
        <w:rPr>
          <w:bCs/>
          <w:sz w:val="20"/>
          <w:szCs w:val="20"/>
        </w:rPr>
      </w:pPr>
    </w:p>
    <w:p w14:paraId="1904064C" w14:textId="77777777" w:rsidR="009A7BF3" w:rsidRDefault="00F13566" w:rsidP="009A7BF3">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t xml:space="preserve">The Counts are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proofErr w:type="gramStart"/>
      <w:r w:rsidR="009A7BF3">
        <w:rPr>
          <w:rFonts w:ascii="Times New Roman Bold" w:hAnsi="Times New Roman Bold"/>
          <w:b/>
          <w:bCs/>
          <w:caps/>
          <w:color w:val="000000" w:themeColor="text1"/>
          <w:sz w:val="20"/>
          <w:szCs w:val="20"/>
        </w:rPr>
        <w:t>Consecutive</w:t>
      </w:r>
      <w:r w:rsidR="009A7BF3">
        <w:rPr>
          <w:b/>
          <w:bCs/>
          <w:color w:val="000000" w:themeColor="text1"/>
          <w:sz w:val="20"/>
          <w:szCs w:val="20"/>
        </w:rPr>
        <w:t xml:space="preserve">  </w:t>
      </w:r>
      <w:proofErr w:type="gramEnd"/>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9A7BF3">
            <w:rPr>
              <w:rFonts w:ascii="MS Gothic" w:eastAsia="MS Gothic" w:hAnsi="MS Gothic" w:hint="eastAsia"/>
              <w:b/>
              <w:bCs/>
              <w:color w:val="000000" w:themeColor="text1"/>
              <w:sz w:val="20"/>
              <w:szCs w:val="20"/>
            </w:rPr>
            <w:t>☐</w:t>
          </w:r>
        </w:sdtContent>
      </w:sdt>
      <w:r w:rsidR="009A7BF3">
        <w:rPr>
          <w:rFonts w:ascii="Times New Roman Bold" w:hAnsi="Times New Roman Bold"/>
          <w:b/>
          <w:bCs/>
          <w:caps/>
          <w:color w:val="000000" w:themeColor="text1"/>
          <w:sz w:val="20"/>
          <w:szCs w:val="20"/>
        </w:rPr>
        <w:t xml:space="preserve">Concurrent </w:t>
      </w:r>
      <w:r w:rsidR="009A7BF3">
        <w:rPr>
          <w:bCs/>
          <w:color w:val="000000" w:themeColor="text1"/>
          <w:sz w:val="20"/>
          <w:szCs w:val="20"/>
        </w:rPr>
        <w:t xml:space="preserve">to one another for a TOTAL PERIOD OF INCARCERATION NOT TO EXCEED </w:t>
      </w:r>
      <w:r w:rsidR="009A7BF3">
        <w:rPr>
          <w:b/>
          <w:bCs/>
          <w:i/>
          <w:color w:val="000000" w:themeColor="text1"/>
          <w:sz w:val="20"/>
          <w:szCs w:val="20"/>
          <w:u w:val="single"/>
        </w:rPr>
        <w:fldChar w:fldCharType="begin">
          <w:ffData>
            <w:name w:val="Text1"/>
            <w:enabled/>
            <w:calcOnExit w:val="0"/>
            <w:textInput/>
          </w:ffData>
        </w:fldChar>
      </w:r>
      <w:r w:rsidR="009A7BF3">
        <w:rPr>
          <w:b/>
          <w:bCs/>
          <w:i/>
          <w:color w:val="000000" w:themeColor="text1"/>
          <w:sz w:val="20"/>
          <w:szCs w:val="20"/>
          <w:u w:val="single"/>
        </w:rPr>
        <w:instrText xml:space="preserve"> FORMTEXT </w:instrText>
      </w:r>
      <w:r w:rsidR="009A7BF3">
        <w:rPr>
          <w:b/>
          <w:bCs/>
          <w:i/>
          <w:color w:val="000000" w:themeColor="text1"/>
          <w:sz w:val="20"/>
          <w:szCs w:val="20"/>
          <w:u w:val="single"/>
        </w:rPr>
      </w:r>
      <w:r w:rsidR="009A7BF3">
        <w:rPr>
          <w:b/>
          <w:bCs/>
          <w:i/>
          <w:color w:val="000000" w:themeColor="text1"/>
          <w:sz w:val="20"/>
          <w:szCs w:val="20"/>
          <w:u w:val="single"/>
        </w:rPr>
        <w:fldChar w:fldCharType="separate"/>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ab/>
      </w:r>
      <w:r w:rsidR="009A7BF3">
        <w:rPr>
          <w:b/>
          <w:bCs/>
          <w:i/>
          <w:color w:val="000000" w:themeColor="text1"/>
          <w:sz w:val="20"/>
          <w:szCs w:val="20"/>
          <w:u w:val="single"/>
        </w:rPr>
        <w:t> </w:t>
      </w:r>
      <w:r w:rsidR="009A7BF3">
        <w:rPr>
          <w:bCs/>
          <w:color w:val="000000" w:themeColor="text1"/>
          <w:sz w:val="20"/>
          <w:szCs w:val="20"/>
        </w:rPr>
        <w:fldChar w:fldCharType="end"/>
      </w:r>
      <w:r w:rsidR="009A7BF3">
        <w:rPr>
          <w:bCs/>
          <w:color w:val="000000" w:themeColor="text1"/>
          <w:sz w:val="20"/>
          <w:szCs w:val="20"/>
        </w:rPr>
        <w:t xml:space="preserve">.  The sentences are consecutive based upon: </w:t>
      </w:r>
    </w:p>
    <w:p w14:paraId="4A724742"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394588108"/>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the</w:t>
      </w:r>
      <w:proofErr w:type="gramEnd"/>
      <w:r w:rsidR="009A7BF3">
        <w:rPr>
          <w:bCs/>
          <w:color w:val="000000" w:themeColor="text1"/>
          <w:sz w:val="20"/>
          <w:szCs w:val="20"/>
        </w:rPr>
        <w:t xml:space="preserve"> separate and serious nature of the offenses;</w:t>
      </w:r>
    </w:p>
    <w:p w14:paraId="1D248AEB"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1085610991"/>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in</w:t>
      </w:r>
      <w:proofErr w:type="gramEnd"/>
      <w:r w:rsidR="009A7BF3">
        <w:rPr>
          <w:bCs/>
          <w:color w:val="000000" w:themeColor="text1"/>
          <w:sz w:val="20"/>
          <w:szCs w:val="20"/>
        </w:rPr>
        <w:t xml:space="preserve"> order to carry out the plea agreement;</w:t>
      </w:r>
    </w:p>
    <w:p w14:paraId="1DF207FB"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1614320390"/>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to</w:t>
      </w:r>
      <w:proofErr w:type="gramEnd"/>
      <w:r w:rsidR="009A7BF3">
        <w:rPr>
          <w:bCs/>
          <w:color w:val="000000" w:themeColor="text1"/>
          <w:sz w:val="20"/>
          <w:szCs w:val="20"/>
        </w:rPr>
        <w:t xml:space="preserve"> provide defendant maximum incentive to comply with the terms and conditions of probation;</w:t>
      </w:r>
    </w:p>
    <w:p w14:paraId="6928DAE8"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1304148074"/>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crime</w:t>
      </w:r>
      <w:proofErr w:type="gramEnd"/>
      <w:r w:rsidR="009A7BF3">
        <w:rPr>
          <w:bCs/>
          <w:color w:val="000000" w:themeColor="text1"/>
          <w:sz w:val="20"/>
          <w:szCs w:val="20"/>
        </w:rPr>
        <w:t xml:space="preserve"> is an escape under § 719.4 or a crime committed while defendant confined at a detention facility or penal institution (consecutive sentences are mandatory under Iowa Code § 901.8);</w:t>
      </w:r>
    </w:p>
    <w:p w14:paraId="5F62F55C"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417448611"/>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the</w:t>
      </w:r>
      <w:proofErr w:type="gramEnd"/>
      <w:r w:rsidR="009A7BF3">
        <w:rPr>
          <w:bCs/>
          <w:color w:val="000000" w:themeColor="text1"/>
          <w:sz w:val="20"/>
          <w:szCs w:val="20"/>
        </w:rPr>
        <w:t xml:space="preserve"> crime was committed while defendant was on parole/probation.</w:t>
      </w:r>
    </w:p>
    <w:p w14:paraId="726BA6A8" w14:textId="77777777" w:rsidR="009A7BF3" w:rsidRDefault="009A7BF3" w:rsidP="009A7BF3">
      <w:pPr>
        <w:pStyle w:val="Quick"/>
        <w:tabs>
          <w:tab w:val="left" w:pos="-396"/>
        </w:tabs>
        <w:ind w:left="810" w:hanging="360"/>
        <w:jc w:val="both"/>
        <w:rPr>
          <w:bCs/>
          <w:color w:val="000000" w:themeColor="text1"/>
          <w:sz w:val="20"/>
          <w:szCs w:val="20"/>
        </w:rPr>
      </w:pPr>
    </w:p>
    <w:p w14:paraId="26E56BE0" w14:textId="77777777" w:rsidR="009A7BF3" w:rsidRDefault="00F13566" w:rsidP="009A7BF3">
      <w:pPr>
        <w:pStyle w:val="Quick"/>
        <w:tabs>
          <w:tab w:val="left" w:pos="360"/>
        </w:tabs>
        <w:ind w:left="360" w:hanging="360"/>
        <w:jc w:val="both"/>
        <w:rPr>
          <w:bCs/>
          <w:color w:val="000000" w:themeColor="text1"/>
          <w:sz w:val="20"/>
          <w:szCs w:val="20"/>
        </w:rPr>
      </w:pPr>
      <w:sdt>
        <w:sdtPr>
          <w:rPr>
            <w:bCs/>
            <w:color w:val="000000" w:themeColor="text1"/>
            <w:sz w:val="20"/>
            <w:szCs w:val="20"/>
          </w:rPr>
          <w:id w:val="1381281443"/>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t xml:space="preserve">The Sentence entered herein </w:t>
      </w:r>
      <w:proofErr w:type="gramStart"/>
      <w:r w:rsidR="009A7BF3">
        <w:rPr>
          <w:bCs/>
          <w:color w:val="000000" w:themeColor="text1"/>
          <w:sz w:val="20"/>
          <w:szCs w:val="20"/>
        </w:rPr>
        <w:t xml:space="preserve">is  </w:t>
      </w:r>
      <w:proofErr w:type="gramEnd"/>
      <w:sdt>
        <w:sdtPr>
          <w:rPr>
            <w:bCs/>
            <w:color w:val="000000" w:themeColor="text1"/>
            <w:sz w:val="20"/>
            <w:szCs w:val="20"/>
          </w:rPr>
          <w:id w:val="471568068"/>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rFonts w:ascii="Times New Roman Bold" w:hAnsi="Times New Roman Bold"/>
          <w:b/>
          <w:bCs/>
          <w:caps/>
          <w:color w:val="000000" w:themeColor="text1"/>
          <w:sz w:val="20"/>
          <w:szCs w:val="20"/>
        </w:rPr>
        <w:t>Consecutive</w:t>
      </w:r>
      <w:r w:rsidR="009A7BF3">
        <w:rPr>
          <w:b/>
          <w:bCs/>
          <w:color w:val="000000" w:themeColor="text1"/>
          <w:sz w:val="20"/>
          <w:szCs w:val="20"/>
        </w:rPr>
        <w:t xml:space="preserve">  </w:t>
      </w:r>
      <w:sdt>
        <w:sdtPr>
          <w:rPr>
            <w:b/>
            <w:bCs/>
            <w:color w:val="000000" w:themeColor="text1"/>
            <w:sz w:val="20"/>
            <w:szCs w:val="20"/>
          </w:rPr>
          <w:id w:val="-471827376"/>
          <w14:checkbox>
            <w14:checked w14:val="0"/>
            <w14:checkedState w14:val="2612" w14:font="MS Gothic"/>
            <w14:uncheckedState w14:val="2610" w14:font="MS Gothic"/>
          </w14:checkbox>
        </w:sdtPr>
        <w:sdtEndPr/>
        <w:sdtContent>
          <w:r w:rsidR="009A7BF3">
            <w:rPr>
              <w:rFonts w:ascii="MS Gothic" w:eastAsia="MS Gothic" w:hAnsi="MS Gothic" w:hint="eastAsia"/>
              <w:b/>
              <w:bCs/>
              <w:color w:val="000000" w:themeColor="text1"/>
              <w:sz w:val="20"/>
              <w:szCs w:val="20"/>
            </w:rPr>
            <w:t>☐</w:t>
          </w:r>
        </w:sdtContent>
      </w:sdt>
      <w:r w:rsidR="009A7BF3">
        <w:rPr>
          <w:rFonts w:ascii="Times New Roman Bold" w:hAnsi="Times New Roman Bold"/>
          <w:b/>
          <w:bCs/>
          <w:caps/>
          <w:color w:val="000000" w:themeColor="text1"/>
          <w:sz w:val="20"/>
          <w:szCs w:val="20"/>
        </w:rPr>
        <w:t xml:space="preserve">Concurrent </w:t>
      </w:r>
      <w:r w:rsidR="009A7BF3">
        <w:rPr>
          <w:bCs/>
          <w:color w:val="000000" w:themeColor="text1"/>
          <w:sz w:val="20"/>
          <w:szCs w:val="20"/>
        </w:rPr>
        <w:t xml:space="preserve">to the sentence imposed in </w:t>
      </w:r>
      <w:r w:rsidR="009A7BF3">
        <w:rPr>
          <w:b/>
          <w:bCs/>
          <w:i/>
          <w:color w:val="000000" w:themeColor="text1"/>
          <w:sz w:val="20"/>
          <w:szCs w:val="20"/>
          <w:u w:val="single"/>
        </w:rPr>
        <w:fldChar w:fldCharType="begin">
          <w:ffData>
            <w:name w:val="Text1"/>
            <w:enabled/>
            <w:calcOnExit w:val="0"/>
            <w:textInput/>
          </w:ffData>
        </w:fldChar>
      </w:r>
      <w:r w:rsidR="009A7BF3">
        <w:rPr>
          <w:b/>
          <w:bCs/>
          <w:i/>
          <w:color w:val="000000" w:themeColor="text1"/>
          <w:sz w:val="20"/>
          <w:szCs w:val="20"/>
          <w:u w:val="single"/>
        </w:rPr>
        <w:instrText xml:space="preserve"> FORMTEXT </w:instrText>
      </w:r>
      <w:r w:rsidR="009A7BF3">
        <w:rPr>
          <w:b/>
          <w:bCs/>
          <w:i/>
          <w:color w:val="000000" w:themeColor="text1"/>
          <w:sz w:val="20"/>
          <w:szCs w:val="20"/>
          <w:u w:val="single"/>
        </w:rPr>
      </w:r>
      <w:r w:rsidR="009A7BF3">
        <w:rPr>
          <w:b/>
          <w:bCs/>
          <w:i/>
          <w:color w:val="000000" w:themeColor="text1"/>
          <w:sz w:val="20"/>
          <w:szCs w:val="20"/>
          <w:u w:val="single"/>
        </w:rPr>
        <w:fldChar w:fldCharType="separate"/>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ab/>
      </w:r>
      <w:r w:rsidR="009A7BF3">
        <w:rPr>
          <w:b/>
          <w:bCs/>
          <w:i/>
          <w:color w:val="000000" w:themeColor="text1"/>
          <w:sz w:val="20"/>
          <w:szCs w:val="20"/>
          <w:u w:val="single"/>
        </w:rPr>
        <w:t> </w:t>
      </w:r>
      <w:r w:rsidR="009A7BF3">
        <w:rPr>
          <w:bCs/>
          <w:color w:val="000000" w:themeColor="text1"/>
          <w:sz w:val="20"/>
          <w:szCs w:val="20"/>
        </w:rPr>
        <w:fldChar w:fldCharType="end"/>
      </w:r>
      <w:r w:rsidR="009A7BF3">
        <w:rPr>
          <w:b/>
          <w:bCs/>
          <w:color w:val="000000" w:themeColor="text1"/>
          <w:sz w:val="20"/>
          <w:szCs w:val="20"/>
        </w:rPr>
        <w:t xml:space="preserve"> </w:t>
      </w:r>
      <w:r w:rsidR="009A7BF3">
        <w:rPr>
          <w:bCs/>
          <w:color w:val="000000" w:themeColor="text1"/>
          <w:sz w:val="20"/>
          <w:szCs w:val="20"/>
        </w:rPr>
        <w:t xml:space="preserve">based on the sentencing considerations above for a TOTAL PERIOD OF INCARCERATION NOT TO EXCEED </w:t>
      </w:r>
      <w:r w:rsidR="009A7BF3">
        <w:rPr>
          <w:b/>
          <w:bCs/>
          <w:i/>
          <w:color w:val="000000" w:themeColor="text1"/>
          <w:sz w:val="20"/>
          <w:szCs w:val="20"/>
          <w:u w:val="single"/>
        </w:rPr>
        <w:fldChar w:fldCharType="begin">
          <w:ffData>
            <w:name w:val="Text1"/>
            <w:enabled/>
            <w:calcOnExit w:val="0"/>
            <w:textInput/>
          </w:ffData>
        </w:fldChar>
      </w:r>
      <w:r w:rsidR="009A7BF3">
        <w:rPr>
          <w:b/>
          <w:bCs/>
          <w:i/>
          <w:color w:val="000000" w:themeColor="text1"/>
          <w:sz w:val="20"/>
          <w:szCs w:val="20"/>
          <w:u w:val="single"/>
        </w:rPr>
        <w:instrText xml:space="preserve"> FORMTEXT </w:instrText>
      </w:r>
      <w:r w:rsidR="009A7BF3">
        <w:rPr>
          <w:b/>
          <w:bCs/>
          <w:i/>
          <w:color w:val="000000" w:themeColor="text1"/>
          <w:sz w:val="20"/>
          <w:szCs w:val="20"/>
          <w:u w:val="single"/>
        </w:rPr>
      </w:r>
      <w:r w:rsidR="009A7BF3">
        <w:rPr>
          <w:b/>
          <w:bCs/>
          <w:i/>
          <w:color w:val="000000" w:themeColor="text1"/>
          <w:sz w:val="20"/>
          <w:szCs w:val="20"/>
          <w:u w:val="single"/>
        </w:rPr>
        <w:fldChar w:fldCharType="separate"/>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 </w:t>
      </w:r>
      <w:r w:rsidR="009A7BF3">
        <w:rPr>
          <w:b/>
          <w:bCs/>
          <w:i/>
          <w:color w:val="000000" w:themeColor="text1"/>
          <w:sz w:val="20"/>
          <w:szCs w:val="20"/>
          <w:u w:val="single"/>
        </w:rPr>
        <w:tab/>
      </w:r>
      <w:r w:rsidR="009A7BF3">
        <w:rPr>
          <w:b/>
          <w:bCs/>
          <w:i/>
          <w:color w:val="000000" w:themeColor="text1"/>
          <w:sz w:val="20"/>
          <w:szCs w:val="20"/>
          <w:u w:val="single"/>
        </w:rPr>
        <w:t> </w:t>
      </w:r>
      <w:r w:rsidR="009A7BF3">
        <w:rPr>
          <w:bCs/>
          <w:color w:val="000000" w:themeColor="text1"/>
          <w:sz w:val="20"/>
          <w:szCs w:val="20"/>
        </w:rPr>
        <w:fldChar w:fldCharType="end"/>
      </w:r>
      <w:r w:rsidR="009A7BF3">
        <w:rPr>
          <w:bCs/>
          <w:color w:val="000000" w:themeColor="text1"/>
          <w:sz w:val="20"/>
          <w:szCs w:val="20"/>
        </w:rPr>
        <w:t>.</w:t>
      </w:r>
    </w:p>
    <w:p w14:paraId="4A683921"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101615424"/>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the</w:t>
      </w:r>
      <w:proofErr w:type="gramEnd"/>
      <w:r w:rsidR="009A7BF3">
        <w:rPr>
          <w:bCs/>
          <w:color w:val="000000" w:themeColor="text1"/>
          <w:sz w:val="20"/>
          <w:szCs w:val="20"/>
        </w:rPr>
        <w:t xml:space="preserve"> separate and serious nature of the offenses;</w:t>
      </w:r>
    </w:p>
    <w:p w14:paraId="1B648F24"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111667308"/>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in</w:t>
      </w:r>
      <w:proofErr w:type="gramEnd"/>
      <w:r w:rsidR="009A7BF3">
        <w:rPr>
          <w:bCs/>
          <w:color w:val="000000" w:themeColor="text1"/>
          <w:sz w:val="20"/>
          <w:szCs w:val="20"/>
        </w:rPr>
        <w:t xml:space="preserve"> order to carry out the plea agreement;</w:t>
      </w:r>
    </w:p>
    <w:p w14:paraId="7BD41DFC"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978999417"/>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to</w:t>
      </w:r>
      <w:proofErr w:type="gramEnd"/>
      <w:r w:rsidR="009A7BF3">
        <w:rPr>
          <w:bCs/>
          <w:color w:val="000000" w:themeColor="text1"/>
          <w:sz w:val="20"/>
          <w:szCs w:val="20"/>
        </w:rPr>
        <w:t xml:space="preserve"> provide defendant maximum incentive to comply with the terms and conditions of probation;</w:t>
      </w:r>
    </w:p>
    <w:p w14:paraId="138F3872"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1046490998"/>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crime</w:t>
      </w:r>
      <w:proofErr w:type="gramEnd"/>
      <w:r w:rsidR="009A7BF3">
        <w:rPr>
          <w:bCs/>
          <w:color w:val="000000" w:themeColor="text1"/>
          <w:sz w:val="20"/>
          <w:szCs w:val="20"/>
        </w:rPr>
        <w:t xml:space="preserve"> is an escape under § 719.4 or a crime committed while defendant confined at a detention facility or penal institution (consecutive sentences are mandatory under Iowa Code § 901.8);</w:t>
      </w:r>
    </w:p>
    <w:p w14:paraId="78753677" w14:textId="77777777" w:rsidR="009A7BF3" w:rsidRDefault="00F13566" w:rsidP="009A7BF3">
      <w:pPr>
        <w:pStyle w:val="Quick"/>
        <w:tabs>
          <w:tab w:val="left" w:pos="-396"/>
        </w:tabs>
        <w:ind w:left="810" w:hanging="360"/>
        <w:jc w:val="both"/>
        <w:rPr>
          <w:bCs/>
          <w:color w:val="000000" w:themeColor="text1"/>
          <w:sz w:val="20"/>
          <w:szCs w:val="20"/>
        </w:rPr>
      </w:pPr>
      <w:sdt>
        <w:sdtPr>
          <w:rPr>
            <w:bCs/>
            <w:color w:val="000000" w:themeColor="text1"/>
            <w:sz w:val="20"/>
            <w:szCs w:val="20"/>
          </w:rPr>
          <w:id w:val="564912778"/>
          <w14:checkbox>
            <w14:checked w14:val="0"/>
            <w14:checkedState w14:val="2612" w14:font="MS Gothic"/>
            <w14:uncheckedState w14:val="2610" w14:font="MS Gothic"/>
          </w14:checkbox>
        </w:sdtPr>
        <w:sdtEndPr/>
        <w:sdtContent>
          <w:r w:rsidR="009A7BF3">
            <w:rPr>
              <w:rFonts w:ascii="MS Gothic" w:eastAsia="MS Gothic" w:hAnsi="MS Gothic" w:hint="eastAsia"/>
              <w:bCs/>
              <w:color w:val="000000" w:themeColor="text1"/>
              <w:sz w:val="20"/>
              <w:szCs w:val="20"/>
            </w:rPr>
            <w:t>☐</w:t>
          </w:r>
        </w:sdtContent>
      </w:sdt>
      <w:r w:rsidR="009A7BF3">
        <w:rPr>
          <w:bCs/>
          <w:color w:val="000000" w:themeColor="text1"/>
          <w:sz w:val="20"/>
          <w:szCs w:val="20"/>
        </w:rPr>
        <w:tab/>
      </w:r>
      <w:proofErr w:type="gramStart"/>
      <w:r w:rsidR="009A7BF3">
        <w:rPr>
          <w:bCs/>
          <w:color w:val="000000" w:themeColor="text1"/>
          <w:sz w:val="20"/>
          <w:szCs w:val="20"/>
        </w:rPr>
        <w:t>the</w:t>
      </w:r>
      <w:proofErr w:type="gramEnd"/>
      <w:r w:rsidR="009A7BF3">
        <w:rPr>
          <w:bCs/>
          <w:color w:val="000000" w:themeColor="text1"/>
          <w:sz w:val="20"/>
          <w:szCs w:val="20"/>
        </w:rPr>
        <w:t xml:space="preserve"> crime was committed while defendant was on parole/probation.</w:t>
      </w:r>
    </w:p>
    <w:p w14:paraId="43B77741" w14:textId="77777777" w:rsidR="009A7BF3" w:rsidRDefault="009A7BF3" w:rsidP="009A7BF3">
      <w:pPr>
        <w:widowControl w:val="0"/>
        <w:tabs>
          <w:tab w:val="left" w:pos="-396"/>
          <w:tab w:val="left" w:pos="360"/>
        </w:tabs>
        <w:autoSpaceDE w:val="0"/>
        <w:autoSpaceDN w:val="0"/>
        <w:adjustRightInd w:val="0"/>
        <w:jc w:val="both"/>
        <w:rPr>
          <w:bCs/>
          <w:sz w:val="20"/>
          <w:szCs w:val="20"/>
        </w:rPr>
      </w:pPr>
    </w:p>
    <w:p w14:paraId="7066D48C" w14:textId="77777777" w:rsidR="009A7BF3" w:rsidRDefault="009A7BF3" w:rsidP="009A7BF3">
      <w:pPr>
        <w:pStyle w:val="Quick"/>
        <w:tabs>
          <w:tab w:val="left" w:pos="-396"/>
          <w:tab w:val="left" w:pos="270"/>
        </w:tabs>
        <w:spacing w:after="79"/>
        <w:ind w:left="270" w:hanging="270"/>
        <w:jc w:val="both"/>
        <w:rPr>
          <w:bCs/>
          <w:sz w:val="20"/>
          <w:szCs w:val="20"/>
        </w:rPr>
      </w:pPr>
      <w:bookmarkStart w:id="7" w:name="_Hlk17206597"/>
      <w:r>
        <w:rPr>
          <w:rFonts w:ascii="MS Gothic" w:eastAsia="MS Gothic" w:hAnsi="MS Gothic" w:hint="eastAsia"/>
          <w:bCs/>
          <w:caps/>
          <w:sz w:val="20"/>
          <w:szCs w:val="20"/>
        </w:rPr>
        <w:t>☐</w:t>
      </w:r>
      <w:r>
        <w:rPr>
          <w:rFonts w:ascii="Times New Roman Bold" w:hAnsi="Times New Roman Bold"/>
          <w:b/>
          <w:bCs/>
          <w:caps/>
          <w:sz w:val="20"/>
          <w:szCs w:val="20"/>
        </w:rPr>
        <w:t xml:space="preserve"> Defendant is placed on probation</w:t>
      </w:r>
      <w:bookmarkEnd w:id="7"/>
      <w:r>
        <w:rPr>
          <w:bCs/>
          <w:sz w:val="20"/>
          <w:szCs w:val="20"/>
        </w:rPr>
        <w:t xml:space="preserve"> beginning from the date of this order, or, if a t</w:t>
      </w:r>
      <w:r>
        <w:rPr>
          <w:sz w:val="20"/>
          <w:szCs w:val="20"/>
        </w:rPr>
        <w:t xml:space="preserve">erm of incarceration is imposed, immediately upon defendant’s release from custody, for a period of </w:t>
      </w:r>
      <w:r>
        <w:rPr>
          <w:b/>
          <w:bCs/>
          <w:i/>
          <w:sz w:val="20"/>
          <w:szCs w:val="20"/>
          <w:u w:val="single"/>
        </w:rPr>
        <w:fldChar w:fldCharType="begin">
          <w:ffData>
            <w:name w:val="Text1"/>
            <w:enabled/>
            <w:calcOnExit w:val="0"/>
            <w:textInput/>
          </w:ffData>
        </w:fldChar>
      </w:r>
      <w:r>
        <w:rPr>
          <w:b/>
          <w:bCs/>
          <w:i/>
          <w:sz w:val="20"/>
          <w:szCs w:val="20"/>
          <w:u w:val="single"/>
        </w:rPr>
        <w:instrText xml:space="preserve"> FORMTEXT </w:instrText>
      </w:r>
      <w:r>
        <w:rPr>
          <w:b/>
          <w:bCs/>
          <w:i/>
          <w:sz w:val="20"/>
          <w:szCs w:val="20"/>
          <w:u w:val="single"/>
        </w:rPr>
      </w:r>
      <w:r>
        <w:rPr>
          <w:b/>
          <w:bCs/>
          <w:i/>
          <w:sz w:val="20"/>
          <w:szCs w:val="20"/>
          <w:u w:val="single"/>
        </w:rP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sz w:val="20"/>
          <w:szCs w:val="20"/>
          <w:u w:val="single"/>
        </w:rPr>
        <w:fldChar w:fldCharType="end"/>
      </w:r>
      <w:r>
        <w:rPr>
          <w:bCs/>
          <w:sz w:val="20"/>
          <w:szCs w:val="20"/>
        </w:rPr>
        <w:t xml:space="preserve"> year(s) </w:t>
      </w:r>
      <w:r>
        <w:rPr>
          <w:sz w:val="20"/>
          <w:szCs w:val="20"/>
        </w:rPr>
        <w:t>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the Defendant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33F4FA31" w14:textId="77777777" w:rsidR="009A7BF3" w:rsidRDefault="009A7BF3" w:rsidP="009A7BF3">
      <w:pPr>
        <w:keepNext/>
        <w:keepLines/>
        <w:tabs>
          <w:tab w:val="left" w:pos="-396"/>
        </w:tabs>
        <w:ind w:left="720"/>
        <w:contextualSpacing/>
        <w:jc w:val="both"/>
        <w:rPr>
          <w:bCs/>
          <w:sz w:val="20"/>
          <w:szCs w:val="20"/>
        </w:rPr>
      </w:pPr>
      <w:r>
        <w:rPr>
          <w:bCs/>
          <w:sz w:val="20"/>
          <w:szCs w:val="20"/>
        </w:rPr>
        <w:t xml:space="preserve">Defendant is ordered to </w:t>
      </w:r>
      <w:r>
        <w:rPr>
          <w:b/>
          <w:caps/>
          <w:sz w:val="20"/>
          <w:szCs w:val="20"/>
        </w:rPr>
        <w:t xml:space="preserve">report to </w:t>
      </w:r>
      <w:r>
        <w:rPr>
          <w:b/>
          <w:caps/>
          <w:color w:val="000000" w:themeColor="text1"/>
          <w:sz w:val="20"/>
          <w:szCs w:val="20"/>
        </w:rPr>
        <w:t>the probation office</w:t>
      </w:r>
      <w:r>
        <w:rPr>
          <w:color w:val="000000" w:themeColor="text1"/>
          <w:sz w:val="20"/>
          <w:szCs w:val="20"/>
        </w:rPr>
        <w:t xml:space="preserve"> on the 1</w:t>
      </w:r>
      <w:r>
        <w:rPr>
          <w:color w:val="000000" w:themeColor="text1"/>
          <w:sz w:val="20"/>
          <w:szCs w:val="20"/>
          <w:vertAlign w:val="superscript"/>
        </w:rPr>
        <w:t>st</w:t>
      </w:r>
      <w:r>
        <w:rPr>
          <w:color w:val="000000" w:themeColor="text1"/>
          <w:sz w:val="20"/>
          <w:szCs w:val="20"/>
        </w:rPr>
        <w:t xml:space="preserve"> floor of the Criminal Courts</w:t>
      </w:r>
      <w:r>
        <w:rPr>
          <w:color w:val="1F497D"/>
          <w:sz w:val="20"/>
          <w:szCs w:val="20"/>
        </w:rPr>
        <w:t xml:space="preserve"> </w:t>
      </w:r>
      <w:r>
        <w:rPr>
          <w:color w:val="000000" w:themeColor="text1"/>
          <w:sz w:val="20"/>
          <w:szCs w:val="20"/>
        </w:rPr>
        <w:t>Building</w:t>
      </w:r>
      <w:r>
        <w:rPr>
          <w:bCs/>
          <w:sz w:val="20"/>
          <w:szCs w:val="20"/>
        </w:rPr>
        <w:t xml:space="preserve"> immediately after sentencing </w:t>
      </w:r>
      <w:bookmarkStart w:id="8" w:name="_Hlk17207712"/>
      <w:r>
        <w:rPr>
          <w:bCs/>
          <w:sz w:val="20"/>
          <w:szCs w:val="20"/>
        </w:rPr>
        <w:t xml:space="preserve">or immediately after Defendant’s release from custody </w:t>
      </w:r>
      <w:bookmarkEnd w:id="8"/>
      <w:r>
        <w:rPr>
          <w:bCs/>
          <w:sz w:val="20"/>
          <w:szCs w:val="20"/>
        </w:rPr>
        <w:t xml:space="preserve">to enter into a probation agreement.  If the probation office is closed, Defendant shall report to the probation office by 10:00 a.m. the next business day. </w:t>
      </w:r>
      <w:r>
        <w:rPr>
          <w:b/>
          <w:bCs/>
          <w:color w:val="201F1E"/>
          <w:sz w:val="20"/>
          <w:szCs w:val="20"/>
          <w:u w:val="single"/>
          <w:bdr w:val="none" w:sz="0" w:space="0" w:color="auto" w:frame="1"/>
          <w:shd w:val="clear" w:color="auto" w:fill="FFFFFF"/>
        </w:rPr>
        <w:t xml:space="preserve"> However, if the Defendant is at elevated risk of transmitting COVID-19, the Defendant SHALL CALL (515) 286-3925 INSTEAD of reporting in person to sign up for probation.</w:t>
      </w:r>
    </w:p>
    <w:p w14:paraId="582F030A" w14:textId="77777777" w:rsidR="009A7BF3" w:rsidRDefault="009A7BF3" w:rsidP="009A7BF3">
      <w:pPr>
        <w:tabs>
          <w:tab w:val="left" w:pos="270"/>
        </w:tabs>
        <w:ind w:left="270" w:hanging="270"/>
        <w:jc w:val="both"/>
        <w:rPr>
          <w:b/>
          <w:bCs/>
          <w:sz w:val="20"/>
          <w:szCs w:val="20"/>
        </w:rPr>
      </w:pPr>
    </w:p>
    <w:p w14:paraId="1E947D49" w14:textId="77777777" w:rsidR="009A7BF3" w:rsidRDefault="009A7BF3" w:rsidP="009A7BF3">
      <w:pPr>
        <w:tabs>
          <w:tab w:val="left" w:pos="360"/>
        </w:tabs>
        <w:ind w:left="360" w:hanging="360"/>
        <w:jc w:val="both"/>
        <w:rPr>
          <w:sz w:val="20"/>
          <w:szCs w:val="20"/>
        </w:rPr>
      </w:pPr>
      <w:bookmarkStart w:id="9" w:name="_Hlk16856049"/>
      <w:r>
        <w:rPr>
          <w:rFonts w:ascii="MS Gothic" w:eastAsia="MS Gothic" w:hAnsi="MS Gothic" w:hint="eastAsia"/>
          <w:bCs/>
          <w:color w:val="000000" w:themeColor="text1"/>
          <w:sz w:val="20"/>
          <w:szCs w:val="20"/>
        </w:rPr>
        <w:t>☐</w:t>
      </w:r>
      <w:r>
        <w:rPr>
          <w:bCs/>
          <w:color w:val="000000" w:themeColor="text1"/>
          <w:sz w:val="20"/>
          <w:szCs w:val="20"/>
        </w:rPr>
        <w:tab/>
      </w:r>
      <w:r>
        <w:rPr>
          <w:bCs/>
          <w:sz w:val="20"/>
          <w:szCs w:val="20"/>
        </w:rPr>
        <w:t xml:space="preserve">Defendant is ordered to participate in and successfully complete the </w:t>
      </w:r>
      <w:r>
        <w:rPr>
          <w:b/>
          <w:bCs/>
          <w:sz w:val="20"/>
          <w:szCs w:val="20"/>
        </w:rPr>
        <w:t xml:space="preserve">IOWA </w:t>
      </w:r>
      <w:r>
        <w:rPr>
          <w:b/>
          <w:bCs/>
          <w:caps/>
          <w:sz w:val="20"/>
          <w:szCs w:val="20"/>
        </w:rPr>
        <w:t>Domestic Abuse Program</w:t>
      </w:r>
      <w:r>
        <w:rPr>
          <w:bCs/>
          <w:sz w:val="20"/>
          <w:szCs w:val="20"/>
        </w:rPr>
        <w:t xml:space="preserve"> </w:t>
      </w:r>
      <w:bookmarkEnd w:id="9"/>
      <w:r>
        <w:rPr>
          <w:bCs/>
          <w:sz w:val="20"/>
          <w:szCs w:val="20"/>
        </w:rPr>
        <w:t>as a condition of probation</w:t>
      </w:r>
      <w:r>
        <w:rPr>
          <w:b/>
          <w:bCs/>
          <w:sz w:val="20"/>
          <w:szCs w:val="20"/>
        </w:rPr>
        <w:t xml:space="preserve">. </w:t>
      </w:r>
      <w:r>
        <w:rPr>
          <w:sz w:val="20"/>
          <w:szCs w:val="20"/>
        </w:rPr>
        <w:t>Defendant is ordered to schedule a needs assessment at the time s/he signs up for probation. Defendant shall pay for, cooperate with and complete the</w:t>
      </w:r>
      <w:r>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bCs/>
          <w:sz w:val="20"/>
          <w:szCs w:val="20"/>
        </w:rPr>
        <w:t xml:space="preserve">  </w:t>
      </w:r>
      <w:r>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bCs/>
          <w:sz w:val="20"/>
          <w:szCs w:val="20"/>
        </w:rPr>
        <w:t xml:space="preserve"> 24  </w:t>
      </w:r>
      <w:sdt>
        <w:sdtPr>
          <w:rPr>
            <w:b/>
            <w:bCs/>
            <w:sz w:val="20"/>
            <w:szCs w:val="20"/>
          </w:rPr>
          <w:id w:val="1024530876"/>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36</w:t>
      </w:r>
      <w:r>
        <w:rPr>
          <w:sz w:val="20"/>
          <w:szCs w:val="20"/>
        </w:rPr>
        <w:t xml:space="preserve">  </w:t>
      </w:r>
      <w:r>
        <w:rPr>
          <w:b/>
          <w:sz w:val="20"/>
          <w:szCs w:val="20"/>
        </w:rPr>
        <w:t>week program</w:t>
      </w:r>
      <w:r>
        <w:rPr>
          <w:sz w:val="20"/>
          <w:szCs w:val="20"/>
        </w:rPr>
        <w:t xml:space="preserve">, as well as any recommended treatment or aftercare program. The intake fee and orientation fee must be paid at the intake appointment.  Defendant is ordered to start the Iowa Domestic Abuse Program within 30 days of this order. </w:t>
      </w:r>
    </w:p>
    <w:p w14:paraId="41972D84" w14:textId="77777777" w:rsidR="009A7BF3" w:rsidRDefault="009A7BF3" w:rsidP="009A7BF3">
      <w:pPr>
        <w:tabs>
          <w:tab w:val="left" w:pos="360"/>
        </w:tabs>
        <w:ind w:left="360" w:hanging="360"/>
        <w:jc w:val="both"/>
        <w:rPr>
          <w:sz w:val="20"/>
          <w:szCs w:val="20"/>
        </w:rPr>
      </w:pPr>
    </w:p>
    <w:p w14:paraId="5FB9EC2E" w14:textId="77777777" w:rsidR="009A7BF3" w:rsidRDefault="009A7BF3" w:rsidP="009A7BF3">
      <w:pPr>
        <w:tabs>
          <w:tab w:val="left" w:pos="360"/>
        </w:tabs>
        <w:spacing w:after="240"/>
        <w:ind w:left="360" w:right="-54" w:hanging="360"/>
        <w:jc w:val="both"/>
        <w:rPr>
          <w:sz w:val="20"/>
          <w:szCs w:val="20"/>
        </w:rPr>
      </w:pPr>
      <w:bookmarkStart w:id="10" w:name="_Hlk17224326"/>
      <w:r>
        <w:rPr>
          <w:rFonts w:ascii="MS Gothic" w:eastAsia="MS Gothic" w:hAnsi="MS Gothic" w:hint="eastAsia"/>
          <w:bCs/>
          <w:color w:val="000000" w:themeColor="text1"/>
          <w:sz w:val="20"/>
          <w:szCs w:val="20"/>
        </w:rPr>
        <w:t>☐</w:t>
      </w:r>
      <w:r>
        <w:rPr>
          <w:bCs/>
          <w:color w:val="000000" w:themeColor="text1"/>
          <w:sz w:val="20"/>
          <w:szCs w:val="20"/>
        </w:rPr>
        <w:tab/>
      </w:r>
      <w:r>
        <w:rPr>
          <w:rFonts w:ascii="Times New Roman Bold" w:hAnsi="Times New Roman Bold"/>
          <w:b/>
          <w:caps/>
          <w:sz w:val="20"/>
          <w:szCs w:val="20"/>
        </w:rPr>
        <w:t>No Contact Order (NCo)</w:t>
      </w:r>
      <w:r>
        <w:rPr>
          <w:sz w:val="20"/>
          <w:szCs w:val="20"/>
        </w:rPr>
        <w:t xml:space="preserve">.  Defendant is ordered to comply with the separately entered NCO.  This NCO may remain in effect even after probation is completed or revoked.  See the NCO for the expiration date.  </w:t>
      </w:r>
    </w:p>
    <w:p w14:paraId="7AA688A2" w14:textId="77777777" w:rsidR="009A7BF3" w:rsidRDefault="009A7BF3" w:rsidP="009A7BF3">
      <w:pPr>
        <w:widowControl w:val="0"/>
        <w:tabs>
          <w:tab w:val="left" w:pos="270"/>
        </w:tabs>
        <w:autoSpaceDE w:val="0"/>
        <w:autoSpaceDN w:val="0"/>
        <w:adjustRightInd w:val="0"/>
        <w:ind w:left="270" w:hanging="270"/>
        <w:jc w:val="both"/>
        <w:rPr>
          <w:color w:val="000000" w:themeColor="text1"/>
          <w:sz w:val="20"/>
          <w:szCs w:val="20"/>
        </w:rPr>
      </w:pPr>
      <w:r>
        <w:rPr>
          <w:rFonts w:ascii="MS Gothic" w:eastAsia="MS Gothic" w:hAnsi="MS Gothic" w:hint="eastAsia"/>
          <w:caps/>
          <w:color w:val="000000" w:themeColor="text1"/>
          <w:sz w:val="20"/>
          <w:szCs w:val="20"/>
        </w:rPr>
        <w:t>☐</w:t>
      </w:r>
      <w:r>
        <w:rPr>
          <w:rFonts w:ascii="Times New Roman Bold" w:hAnsi="Times New Roman Bold"/>
          <w:b/>
          <w:caps/>
          <w:color w:val="000000" w:themeColor="text1"/>
          <w:sz w:val="20"/>
          <w:szCs w:val="20"/>
        </w:rPr>
        <w:t xml:space="preserve">   No Contact Order (NCo) IS HEREBY TERMINATED</w:t>
      </w:r>
      <w:r>
        <w:rPr>
          <w:color w:val="000000" w:themeColor="text1"/>
          <w:sz w:val="20"/>
          <w:szCs w:val="20"/>
        </w:rPr>
        <w:t xml:space="preserve">.  </w:t>
      </w:r>
    </w:p>
    <w:p w14:paraId="61D4AC94" w14:textId="77777777" w:rsidR="009A7BF3" w:rsidRDefault="009A7BF3" w:rsidP="009A7BF3">
      <w:pPr>
        <w:spacing w:before="220" w:after="220"/>
        <w:ind w:left="360" w:hanging="360"/>
        <w:jc w:val="both"/>
        <w:rPr>
          <w:color w:val="000000" w:themeColor="text1"/>
          <w:sz w:val="20"/>
          <w:szCs w:val="20"/>
        </w:rPr>
      </w:pPr>
      <w:bookmarkStart w:id="11" w:name="_Hlk26792321"/>
      <w:bookmarkEnd w:id="10"/>
      <w:r>
        <w:rPr>
          <w:rFonts w:ascii="MS Gothic" w:eastAsia="MS Gothic" w:hAnsi="MS Gothic" w:hint="eastAsia"/>
          <w:bCs/>
          <w:color w:val="000000" w:themeColor="text1"/>
          <w:sz w:val="20"/>
          <w:szCs w:val="20"/>
        </w:rPr>
        <w:t>☐</w:t>
      </w:r>
      <w:r>
        <w:rPr>
          <w:bCs/>
          <w:color w:val="000000" w:themeColor="text1"/>
          <w:sz w:val="20"/>
          <w:szCs w:val="20"/>
        </w:rPr>
        <w:tab/>
      </w:r>
      <w:r>
        <w:rPr>
          <w:b/>
          <w:bCs/>
          <w:caps/>
          <w:color w:val="000000" w:themeColor="text1"/>
          <w:sz w:val="20"/>
          <w:szCs w:val="20"/>
        </w:rPr>
        <w:t>Domestic OR sexual abuse RELATED CRIMES surcharge</w:t>
      </w:r>
      <w:r>
        <w:rPr>
          <w:color w:val="000000" w:themeColor="text1"/>
          <w:sz w:val="20"/>
          <w:szCs w:val="20"/>
        </w:rPr>
        <w:t>. Pursuant to Iowa Code section 911.2B, the defendant is assessed the domestic or sexual abuse related crimes surcharge ($90) to each above-listed violation of Iowa Code chapter 709, or §’s 708.2A, 708.11, 710A.2, or Chapter 236.</w:t>
      </w:r>
    </w:p>
    <w:p w14:paraId="36EDA22D" w14:textId="77777777" w:rsidR="009A7BF3" w:rsidRDefault="009A7BF3" w:rsidP="009A7BF3">
      <w:pPr>
        <w:tabs>
          <w:tab w:val="left" w:pos="-396"/>
          <w:tab w:val="left" w:pos="180"/>
          <w:tab w:val="left" w:pos="360"/>
        </w:tabs>
        <w:spacing w:after="240"/>
        <w:ind w:left="360" w:hanging="360"/>
        <w:jc w:val="both"/>
        <w:rPr>
          <w:color w:val="000000" w:themeColor="text1"/>
          <w:sz w:val="20"/>
          <w:szCs w:val="20"/>
        </w:rPr>
      </w:pPr>
      <w:r>
        <w:rPr>
          <w:rFonts w:ascii="MS Gothic" w:eastAsia="MS Gothic" w:hAnsi="MS Gothic" w:hint="eastAsia"/>
          <w:bCs/>
          <w:color w:val="000000" w:themeColor="text1"/>
          <w:sz w:val="20"/>
          <w:szCs w:val="20"/>
        </w:rPr>
        <w:lastRenderedPageBreak/>
        <w:t>☐</w:t>
      </w:r>
      <w:r>
        <w:rPr>
          <w:bCs/>
          <w:color w:val="000000" w:themeColor="text1"/>
          <w:sz w:val="20"/>
          <w:szCs w:val="20"/>
        </w:rPr>
        <w:tab/>
      </w:r>
      <w:r>
        <w:rPr>
          <w:b/>
          <w:bCs/>
          <w:color w:val="000000" w:themeColor="text1"/>
          <w:sz w:val="20"/>
          <w:szCs w:val="20"/>
        </w:rPr>
        <w:t>HUMAN TRAFFICKING VICTIM SURCHARGE FOR PROSTITUTION/BUYER, PIMPING, PANDERING OR HUMAN TRAFFICKING</w:t>
      </w:r>
      <w:r>
        <w:rPr>
          <w:b/>
          <w:color w:val="000000" w:themeColor="text1"/>
          <w:sz w:val="20"/>
          <w:szCs w:val="20"/>
        </w:rPr>
        <w:t xml:space="preserve">.  </w:t>
      </w:r>
      <w:r>
        <w:rPr>
          <w:color w:val="000000" w:themeColor="text1"/>
          <w:sz w:val="20"/>
          <w:szCs w:val="20"/>
        </w:rPr>
        <w:t>Pursuant to Iowa Code section 911.2A, the defendant is assessed a human trafficking victim surcharge of $1000 for each above-listed violation of Iowa Code §’s 725.1(2), 725.2, 725.3, or 710A.2.</w:t>
      </w:r>
    </w:p>
    <w:p w14:paraId="55736E37" w14:textId="77777777" w:rsidR="009A7BF3" w:rsidRDefault="009A7BF3" w:rsidP="009A7BF3">
      <w:pPr>
        <w:spacing w:before="220" w:after="220"/>
        <w:ind w:left="360" w:hanging="360"/>
        <w:jc w:val="both"/>
        <w:rPr>
          <w:color w:val="000000" w:themeColor="text1"/>
          <w:sz w:val="20"/>
          <w:szCs w:val="20"/>
        </w:rPr>
      </w:pPr>
      <w:proofErr w:type="gramStart"/>
      <w:r>
        <w:rPr>
          <w:rFonts w:ascii="MS Gothic" w:eastAsia="MS Gothic" w:hAnsi="MS Gothic" w:hint="eastAsia"/>
          <w:color w:val="000000" w:themeColor="text1"/>
          <w:sz w:val="20"/>
          <w:szCs w:val="20"/>
        </w:rPr>
        <w:t>☐</w:t>
      </w:r>
      <w:r>
        <w:rPr>
          <w:b/>
          <w:color w:val="000000" w:themeColor="text1"/>
          <w:sz w:val="20"/>
          <w:szCs w:val="20"/>
        </w:rPr>
        <w:t xml:space="preserve">  AGRICULTURAL</w:t>
      </w:r>
      <w:proofErr w:type="gramEnd"/>
      <w:r>
        <w:rPr>
          <w:b/>
          <w:color w:val="000000" w:themeColor="text1"/>
          <w:sz w:val="20"/>
          <w:szCs w:val="20"/>
        </w:rPr>
        <w:t xml:space="preserve"> PROPERTY OFFENSE SURCHARGE</w:t>
      </w:r>
      <w:r>
        <w:rPr>
          <w:color w:val="000000" w:themeColor="text1"/>
          <w:sz w:val="20"/>
          <w:szCs w:val="20"/>
        </w:rPr>
        <w:t xml:space="preserve">.  Pursuant to Iowa Code section 911.5 the defendant is assessed a surcharge ($500) for each above-listed violation of Iowa Code §714.2(1), 714.2(2), 714.2(3), 716.3, 716.4 or 716.5 involving agricultural property. </w:t>
      </w:r>
      <w:bookmarkEnd w:id="11"/>
    </w:p>
    <w:p w14:paraId="485813F7" w14:textId="77777777" w:rsidR="009A7BF3" w:rsidRDefault="009A7BF3" w:rsidP="009A7BF3">
      <w:pPr>
        <w:pStyle w:val="Quick"/>
        <w:tabs>
          <w:tab w:val="left" w:pos="-396"/>
          <w:tab w:val="left" w:pos="180"/>
          <w:tab w:val="left" w:pos="360"/>
        </w:tabs>
        <w:spacing w:after="240"/>
        <w:ind w:left="360" w:hanging="360"/>
        <w:jc w:val="both"/>
        <w:rPr>
          <w:bCs/>
          <w:color w:val="000000" w:themeColor="text1"/>
          <w:sz w:val="20"/>
          <w:szCs w:val="20"/>
        </w:rPr>
      </w:pPr>
      <w:bookmarkStart w:id="12" w:name="_Hlk16754598"/>
      <w:bookmarkStart w:id="13" w:name="_Hlk17224174"/>
      <w:r>
        <w:rPr>
          <w:rFonts w:ascii="MS Gothic" w:eastAsia="MS Gothic" w:hAnsi="MS Gothic" w:hint="eastAsia"/>
          <w:color w:val="000000" w:themeColor="text1"/>
          <w:sz w:val="20"/>
          <w:szCs w:val="20"/>
        </w:rPr>
        <w:t>☐</w:t>
      </w:r>
      <w:r>
        <w:rPr>
          <w:color w:val="000000" w:themeColor="text1"/>
          <w:sz w:val="20"/>
          <w:szCs w:val="20"/>
        </w:rPr>
        <w:tab/>
      </w:r>
      <w:r>
        <w:rPr>
          <w:bCs/>
          <w:color w:val="000000" w:themeColor="text1"/>
          <w:sz w:val="20"/>
          <w:szCs w:val="20"/>
        </w:rPr>
        <w:t xml:space="preserve">Defendant shall/has </w:t>
      </w:r>
      <w:proofErr w:type="gramStart"/>
      <w:r>
        <w:rPr>
          <w:bCs/>
          <w:color w:val="000000" w:themeColor="text1"/>
          <w:sz w:val="20"/>
          <w:szCs w:val="20"/>
        </w:rPr>
        <w:t>receive(</w:t>
      </w:r>
      <w:proofErr w:type="gramEnd"/>
      <w:r>
        <w:rPr>
          <w:bCs/>
          <w:color w:val="000000" w:themeColor="text1"/>
          <w:sz w:val="20"/>
          <w:szCs w:val="20"/>
        </w:rPr>
        <w:t xml:space="preserve">d) a substance abuse evaluation.  If a recommendation is/was received, Defendant shall pay for, cooperate with and complete the </w:t>
      </w:r>
      <w:r>
        <w:rPr>
          <w:rFonts w:ascii="Times New Roman Bold" w:hAnsi="Times New Roman Bold"/>
          <w:b/>
          <w:bCs/>
          <w:caps/>
          <w:color w:val="000000" w:themeColor="text1"/>
          <w:sz w:val="20"/>
          <w:szCs w:val="20"/>
        </w:rPr>
        <w:t>recommended SUBSTANCE ABUSE programming</w:t>
      </w:r>
      <w:r>
        <w:rPr>
          <w:bCs/>
          <w:color w:val="000000" w:themeColor="text1"/>
          <w:sz w:val="20"/>
          <w:szCs w:val="20"/>
        </w:rPr>
        <w:t>. Defendant shall begin programming within 30 days of this order. Defendant shall file proof of compliance and completion with his/her probation officer.</w:t>
      </w:r>
    </w:p>
    <w:p w14:paraId="7602B85A" w14:textId="77777777" w:rsidR="009A7BF3" w:rsidRDefault="009A7BF3" w:rsidP="009A7BF3">
      <w:pPr>
        <w:pStyle w:val="Quick"/>
        <w:tabs>
          <w:tab w:val="left" w:pos="-396"/>
          <w:tab w:val="left" w:pos="180"/>
          <w:tab w:val="left" w:pos="360"/>
        </w:tabs>
        <w:spacing w:after="240"/>
        <w:ind w:left="360" w:hanging="360"/>
        <w:jc w:val="both"/>
        <w:rPr>
          <w:bCs/>
          <w:color w:val="000000" w:themeColor="text1"/>
          <w:sz w:val="20"/>
          <w:szCs w:val="20"/>
        </w:rPr>
      </w:pPr>
      <w:r>
        <w:rPr>
          <w:rFonts w:ascii="MS Gothic" w:eastAsia="MS Gothic" w:hAnsi="MS Gothic" w:hint="eastAsia"/>
          <w:color w:val="000000" w:themeColor="text1"/>
          <w:sz w:val="20"/>
          <w:szCs w:val="20"/>
        </w:rPr>
        <w:t>☐</w:t>
      </w:r>
      <w:r>
        <w:rPr>
          <w:color w:val="000000" w:themeColor="text1"/>
          <w:sz w:val="20"/>
          <w:szCs w:val="20"/>
        </w:rPr>
        <w:tab/>
      </w:r>
      <w:r>
        <w:rPr>
          <w:bCs/>
          <w:color w:val="000000" w:themeColor="text1"/>
          <w:sz w:val="20"/>
          <w:szCs w:val="20"/>
        </w:rPr>
        <w:t xml:space="preserve">Defendant shall/has </w:t>
      </w:r>
      <w:proofErr w:type="gramStart"/>
      <w:r>
        <w:rPr>
          <w:bCs/>
          <w:color w:val="000000" w:themeColor="text1"/>
          <w:sz w:val="20"/>
          <w:szCs w:val="20"/>
        </w:rPr>
        <w:t>receive(</w:t>
      </w:r>
      <w:proofErr w:type="gramEnd"/>
      <w:r>
        <w:rPr>
          <w:bCs/>
          <w:color w:val="000000" w:themeColor="text1"/>
          <w:sz w:val="20"/>
          <w:szCs w:val="20"/>
        </w:rPr>
        <w:t xml:space="preserve">d) a mental health evaluation.  If a recommendation is/was received, Defendant shall pay for, cooperate with and complete the </w:t>
      </w:r>
      <w:r>
        <w:rPr>
          <w:rFonts w:ascii="Times New Roman Bold" w:hAnsi="Times New Roman Bold"/>
          <w:b/>
          <w:bCs/>
          <w:caps/>
          <w:color w:val="000000" w:themeColor="text1"/>
          <w:sz w:val="20"/>
          <w:szCs w:val="20"/>
        </w:rPr>
        <w:t>recommended MENTAL HEALTH programming</w:t>
      </w:r>
      <w:r>
        <w:rPr>
          <w:bCs/>
          <w:color w:val="000000" w:themeColor="text1"/>
          <w:sz w:val="20"/>
          <w:szCs w:val="20"/>
        </w:rPr>
        <w:t>. Defendant shall begin programming within 30 days of this order. Defendant shall file proof of compliance and completion with his/her probation officer.</w:t>
      </w:r>
    </w:p>
    <w:p w14:paraId="61675BCA" w14:textId="77777777" w:rsidR="009A7BF3" w:rsidRDefault="009A7BF3" w:rsidP="009A7BF3">
      <w:pPr>
        <w:pStyle w:val="Quick"/>
        <w:tabs>
          <w:tab w:val="left" w:pos="-396"/>
          <w:tab w:val="left" w:pos="180"/>
          <w:tab w:val="left" w:pos="360"/>
        </w:tabs>
        <w:spacing w:after="240"/>
        <w:ind w:left="360" w:hanging="360"/>
        <w:jc w:val="both"/>
        <w:rPr>
          <w:bCs/>
          <w:color w:val="000000" w:themeColor="text1"/>
          <w:sz w:val="20"/>
          <w:szCs w:val="20"/>
        </w:rPr>
      </w:pPr>
      <w:r>
        <w:rPr>
          <w:rFonts w:ascii="MS Gothic" w:eastAsia="MS Gothic" w:hAnsi="MS Gothic" w:hint="eastAsia"/>
          <w:bCs/>
          <w:color w:val="000000" w:themeColor="text1"/>
          <w:sz w:val="20"/>
          <w:szCs w:val="20"/>
        </w:rPr>
        <w:t>☐</w:t>
      </w:r>
      <w:r>
        <w:rPr>
          <w:bCs/>
          <w:color w:val="000000" w:themeColor="text1"/>
          <w:sz w:val="20"/>
          <w:szCs w:val="20"/>
        </w:rPr>
        <w:t xml:space="preserve">   Defendant shall be placed on </w:t>
      </w:r>
      <w:r>
        <w:rPr>
          <w:rFonts w:ascii="Times New Roman Bold" w:hAnsi="Times New Roman Bold"/>
          <w:b/>
          <w:bCs/>
          <w:caps/>
          <w:color w:val="000000" w:themeColor="text1"/>
          <w:sz w:val="20"/>
          <w:szCs w:val="20"/>
        </w:rPr>
        <w:t>color code</w:t>
      </w:r>
      <w:r>
        <w:rPr>
          <w:bCs/>
          <w:color w:val="000000" w:themeColor="text1"/>
          <w:sz w:val="20"/>
          <w:szCs w:val="20"/>
        </w:rPr>
        <w:t xml:space="preserve"> (substance abuse monitoring by urine analysis (U.A.) during the term of probation.  Defendant shall cooperate with this program in all respects.</w:t>
      </w:r>
    </w:p>
    <w:p w14:paraId="55394167" w14:textId="77777777" w:rsidR="009A7BF3" w:rsidRDefault="009A7BF3" w:rsidP="009A7BF3">
      <w:pPr>
        <w:pStyle w:val="Quick"/>
        <w:tabs>
          <w:tab w:val="left" w:pos="540"/>
        </w:tabs>
        <w:spacing w:after="240"/>
        <w:ind w:left="360" w:hanging="360"/>
        <w:jc w:val="both"/>
        <w:rPr>
          <w:color w:val="000000" w:themeColor="text1"/>
          <w:sz w:val="20"/>
          <w:szCs w:val="20"/>
        </w:rPr>
      </w:pPr>
      <w:bookmarkStart w:id="14" w:name="_Hlk44922439"/>
      <w:bookmarkStart w:id="15" w:name="_Hlk26790276"/>
      <w:bookmarkStart w:id="16" w:name="_Hlk26790229"/>
      <w:bookmarkStart w:id="17" w:name="_Hlk19712649"/>
      <w:bookmarkStart w:id="18" w:name="_Hlk17212620"/>
      <w:bookmarkEnd w:id="12"/>
      <w:bookmarkEnd w:id="13"/>
      <w:r>
        <w:rPr>
          <w:rFonts w:ascii="MS Gothic" w:eastAsia="MS Gothic" w:hAnsi="MS Gothic" w:hint="eastAsia"/>
          <w:caps/>
          <w:color w:val="000000" w:themeColor="text1"/>
          <w:sz w:val="20"/>
          <w:szCs w:val="20"/>
        </w:rPr>
        <w:t>☒</w:t>
      </w:r>
      <w:r>
        <w:rPr>
          <w:rFonts w:ascii="Times New Roman Bold" w:hAnsi="Times New Roman Bold"/>
          <w:b/>
          <w:caps/>
          <w:color w:val="000000" w:themeColor="text1"/>
          <w:sz w:val="20"/>
          <w:szCs w:val="20"/>
        </w:rPr>
        <w:t xml:space="preserve">   victim PECUNIARY DAMAGES (vpd). </w:t>
      </w:r>
      <w:r>
        <w:rPr>
          <w:bCs/>
          <w:color w:val="000000" w:themeColor="text1"/>
          <w:sz w:val="20"/>
          <w:szCs w:val="20"/>
        </w:rPr>
        <w:t xml:space="preserve"> Defendant is ordered to pay VPD in the amount of </w:t>
      </w:r>
      <w:r>
        <w:rPr>
          <w:b/>
          <w:bCs/>
          <w:color w:val="000000" w:themeColor="text1"/>
          <w:sz w:val="20"/>
          <w:szCs w:val="20"/>
          <w:u w:val="single"/>
        </w:rPr>
        <w:t>$</w:t>
      </w:r>
      <w:r>
        <w:rPr>
          <w:b/>
          <w:color w:val="000000" w:themeColor="text1"/>
          <w:sz w:val="20"/>
          <w:szCs w:val="20"/>
          <w:u w:val="single"/>
        </w:rPr>
        <w:t>TBD</w:t>
      </w:r>
      <w:r>
        <w:rPr>
          <w:color w:val="000000" w:themeColor="text1"/>
          <w:sz w:val="20"/>
          <w:szCs w:val="20"/>
        </w:rPr>
        <w:t xml:space="preserve"> for the costs inflicted on the victim(s) of this crime</w:t>
      </w:r>
      <w:r>
        <w:rPr>
          <w:i/>
          <w:iCs/>
          <w:color w:val="000000" w:themeColor="text1"/>
          <w:sz w:val="20"/>
          <w:szCs w:val="20"/>
        </w:rPr>
        <w:t>.</w:t>
      </w:r>
      <w:r>
        <w:rPr>
          <w:bCs/>
          <w:i/>
          <w:iCs/>
          <w:color w:val="000000" w:themeColor="text1"/>
          <w:sz w:val="20"/>
          <w:szCs w:val="20"/>
        </w:rPr>
        <w:t xml:space="preserve"> (</w:t>
      </w:r>
      <w:r>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Pr>
          <w:color w:val="000000" w:themeColor="text1"/>
          <w:sz w:val="20"/>
          <w:szCs w:val="20"/>
        </w:rPr>
        <w:t xml:space="preserve">  </w:t>
      </w:r>
      <w:bookmarkStart w:id="19" w:name="_Hlk16687834"/>
      <w:r>
        <w:rPr>
          <w:color w:val="000000" w:themeColor="text1"/>
          <w:sz w:val="20"/>
          <w:szCs w:val="20"/>
        </w:rPr>
        <w:t xml:space="preserve">Defendant has 30 days to contest the amount of VPD.  </w:t>
      </w:r>
      <w:bookmarkEnd w:id="19"/>
      <w:r>
        <w:rPr>
          <w:bCs/>
          <w:color w:val="000000" w:themeColor="text1"/>
          <w:sz w:val="20"/>
          <w:szCs w:val="20"/>
        </w:rPr>
        <w:t xml:space="preserve">Payment(s) shall be made to the Clerk of Criminal Court, Criminal Courts Building, </w:t>
      </w:r>
      <w:proofErr w:type="gramStart"/>
      <w:r>
        <w:rPr>
          <w:bCs/>
          <w:color w:val="000000" w:themeColor="text1"/>
          <w:sz w:val="20"/>
          <w:szCs w:val="20"/>
        </w:rPr>
        <w:t>110</w:t>
      </w:r>
      <w:proofErr w:type="gramEnd"/>
      <w:r>
        <w:rPr>
          <w:bCs/>
          <w:color w:val="000000" w:themeColor="text1"/>
          <w:sz w:val="20"/>
          <w:szCs w:val="20"/>
        </w:rPr>
        <w:t xml:space="preserve"> 6th Avenue, Des Moines, IA 50309.</w:t>
      </w:r>
      <w:r>
        <w:rPr>
          <w:b/>
          <w:color w:val="000000" w:themeColor="text1"/>
          <w:sz w:val="20"/>
          <w:szCs w:val="20"/>
        </w:rPr>
        <w:t xml:space="preserve">  </w:t>
      </w:r>
      <w:r>
        <w:rPr>
          <w:color w:val="000000" w:themeColor="text1"/>
          <w:sz w:val="20"/>
          <w:szCs w:val="20"/>
        </w:rPr>
        <w:t xml:space="preserve">The Clerk shall forward payment(s) </w:t>
      </w:r>
      <w:proofErr w:type="gramStart"/>
      <w:r>
        <w:rPr>
          <w:color w:val="000000" w:themeColor="text1"/>
          <w:sz w:val="20"/>
          <w:szCs w:val="20"/>
        </w:rPr>
        <w:t xml:space="preserve">to </w:t>
      </w:r>
      <w:proofErr w:type="gramEnd"/>
      <w:r>
        <w:fldChar w:fldCharType="begin">
          <w:ffData>
            <w:name w:val="Text193"/>
            <w:enabled/>
            <w:calcOnExit w:val="0"/>
            <w:textInput/>
          </w:ffData>
        </w:fldChar>
      </w:r>
      <w:bookmarkStart w:id="20" w:name="Text193"/>
      <w:r>
        <w:rPr>
          <w:color w:val="000000" w:themeColor="text1"/>
          <w:sz w:val="20"/>
          <w:szCs w:val="20"/>
        </w:rPr>
        <w:instrText xml:space="preserve"> FORMTEXT </w:instrText>
      </w:r>
      <w:r>
        <w:fldChar w:fldCharType="separate"/>
      </w:r>
      <w:r>
        <w:rPr>
          <w:color w:val="000000" w:themeColor="text1"/>
          <w:sz w:val="20"/>
          <w:szCs w:val="20"/>
        </w:rPr>
        <w:t> </w:t>
      </w:r>
      <w:r>
        <w:rPr>
          <w:color w:val="000000" w:themeColor="text1"/>
          <w:sz w:val="20"/>
          <w:szCs w:val="20"/>
        </w:rPr>
        <w:t> </w:t>
      </w:r>
      <w:r>
        <w:rPr>
          <w:color w:val="000000" w:themeColor="text1"/>
          <w:sz w:val="20"/>
          <w:szCs w:val="20"/>
        </w:rPr>
        <w:t> </w:t>
      </w:r>
      <w:r>
        <w:rPr>
          <w:color w:val="000000" w:themeColor="text1"/>
          <w:sz w:val="20"/>
          <w:szCs w:val="20"/>
        </w:rPr>
        <w:t> </w:t>
      </w:r>
      <w:r>
        <w:rPr>
          <w:color w:val="000000" w:themeColor="text1"/>
          <w:sz w:val="20"/>
          <w:szCs w:val="20"/>
        </w:rPr>
        <w:t> </w:t>
      </w:r>
      <w:r>
        <w:fldChar w:fldCharType="end"/>
      </w:r>
      <w:bookmarkEnd w:id="20"/>
      <w:r>
        <w:rPr>
          <w:color w:val="000000" w:themeColor="text1"/>
          <w:sz w:val="20"/>
          <w:szCs w:val="20"/>
        </w:rPr>
        <w:t xml:space="preserve">.  </w:t>
      </w:r>
      <w:r>
        <w:rPr>
          <w:b/>
          <w:bCs/>
          <w:i/>
          <w:color w:val="000000" w:themeColor="text1"/>
          <w:sz w:val="20"/>
          <w:szCs w:val="20"/>
        </w:rPr>
        <w:t>DEFENDANT SHALL NOT BE DISCHARGED FROM PROBATION UNTIL VICTIM RESTITUTION DUE IS PAID IN FULL.</w:t>
      </w:r>
    </w:p>
    <w:p w14:paraId="108EF146" w14:textId="0943ADA0" w:rsidR="009A7BF3" w:rsidRDefault="009A7BF3" w:rsidP="009A7BF3">
      <w:pPr>
        <w:pStyle w:val="Quick"/>
        <w:tabs>
          <w:tab w:val="left" w:pos="-396"/>
          <w:tab w:val="left" w:pos="360"/>
        </w:tabs>
        <w:ind w:left="360" w:hanging="360"/>
        <w:jc w:val="both"/>
        <w:rPr>
          <w:b/>
          <w:bCs/>
          <w:color w:val="000000" w:themeColor="text1"/>
          <w:sz w:val="20"/>
          <w:szCs w:val="20"/>
        </w:rPr>
      </w:pPr>
      <w:bookmarkStart w:id="21" w:name="_Hlk17224341"/>
      <w:bookmarkStart w:id="22" w:name="_Hlk17205890"/>
      <w:bookmarkStart w:id="23" w:name="_Hlk44922492"/>
      <w:bookmarkEnd w:id="14"/>
      <w:bookmarkEnd w:id="15"/>
      <w:proofErr w:type="gramStart"/>
      <w:r>
        <w:rPr>
          <w:rFonts w:ascii="MS Gothic" w:eastAsia="MS Gothic" w:hAnsi="MS Gothic" w:hint="eastAsia"/>
          <w:bCs/>
          <w:color w:val="000000" w:themeColor="text1"/>
          <w:sz w:val="20"/>
          <w:szCs w:val="20"/>
        </w:rPr>
        <w:t>☐</w:t>
      </w:r>
      <w:r>
        <w:rPr>
          <w:b/>
          <w:bCs/>
          <w:color w:val="000000" w:themeColor="text1"/>
          <w:sz w:val="20"/>
          <w:szCs w:val="20"/>
        </w:rPr>
        <w:t xml:space="preserve">  VICTIM</w:t>
      </w:r>
      <w:proofErr w:type="gramEnd"/>
      <w:r>
        <w:rPr>
          <w:b/>
          <w:bCs/>
          <w:color w:val="000000" w:themeColor="text1"/>
          <w:sz w:val="20"/>
          <w:szCs w:val="20"/>
        </w:rPr>
        <w:t xml:space="preserve"> OFFENDER RECONCILIATION PROGRAM (</w:t>
      </w:r>
      <w:r>
        <w:rPr>
          <w:b/>
          <w:color w:val="000000" w:themeColor="text1"/>
          <w:sz w:val="20"/>
          <w:szCs w:val="20"/>
        </w:rPr>
        <w:t>VORP)</w:t>
      </w:r>
      <w:r>
        <w:rPr>
          <w:color w:val="000000" w:themeColor="text1"/>
          <w:sz w:val="20"/>
          <w:szCs w:val="20"/>
        </w:rPr>
        <w:t>.</w:t>
      </w:r>
      <w:r>
        <w:rPr>
          <w:b/>
          <w:color w:val="000000" w:themeColor="text1"/>
          <w:sz w:val="20"/>
          <w:szCs w:val="20"/>
        </w:rPr>
        <w:t xml:space="preserve">  </w:t>
      </w:r>
      <w:r>
        <w:rPr>
          <w:color w:val="000000" w:themeColor="text1"/>
          <w:sz w:val="20"/>
          <w:szCs w:val="20"/>
        </w:rPr>
        <w:t xml:space="preserve">Defendant is ordered to participate in and cooperate with a VORP session to allow the victim to inform Defendant of the consequences of the crime, to determine the amount of victim pecuniary damages (VPD) owed, and to establish a payment schedule.  If VPD cannot be resolved in the VORP session, the County Attorney is ordered to file a statement of VPD and Defendant shall have 30 days from the date of the filing to contest the amount of damages claimed.  Defendant shall call 286-3057 within three (3) working days to arrange this VORP session. </w:t>
      </w:r>
      <w:bookmarkStart w:id="24" w:name="_GoBack"/>
      <w:bookmarkEnd w:id="24"/>
      <w:r>
        <w:rPr>
          <w:color w:val="000000" w:themeColor="text1"/>
          <w:sz w:val="20"/>
          <w:szCs w:val="20"/>
        </w:rPr>
        <w:t>Any No-Contact Order currently in effect shall be temporarily suspended for the VORP session.  No-Contact Order shall be in full force and effect upon conclusion of VORP session.</w:t>
      </w:r>
      <w:bookmarkStart w:id="25" w:name="_Hlk17224408"/>
      <w:r>
        <w:rPr>
          <w:b/>
          <w:bCs/>
          <w:color w:val="000000" w:themeColor="text1"/>
          <w:sz w:val="20"/>
          <w:szCs w:val="20"/>
        </w:rPr>
        <w:t xml:space="preserve"> </w:t>
      </w:r>
    </w:p>
    <w:p w14:paraId="56CAD0A3" w14:textId="77777777" w:rsidR="009A7BF3" w:rsidRDefault="009A7BF3" w:rsidP="009A7BF3">
      <w:pPr>
        <w:pStyle w:val="Quick"/>
        <w:tabs>
          <w:tab w:val="left" w:pos="-396"/>
          <w:tab w:val="left" w:pos="360"/>
        </w:tabs>
        <w:ind w:left="360" w:hanging="360"/>
        <w:jc w:val="both"/>
        <w:rPr>
          <w:b/>
          <w:bCs/>
          <w:color w:val="000000" w:themeColor="text1"/>
          <w:sz w:val="20"/>
          <w:szCs w:val="20"/>
        </w:rPr>
      </w:pPr>
    </w:p>
    <w:p w14:paraId="3DB2DE9F" w14:textId="77777777" w:rsidR="009A7BF3" w:rsidRDefault="009A7BF3" w:rsidP="009A7BF3">
      <w:pPr>
        <w:pStyle w:val="Quick"/>
        <w:tabs>
          <w:tab w:val="left" w:pos="-396"/>
          <w:tab w:val="left" w:pos="270"/>
        </w:tabs>
        <w:spacing w:after="79"/>
        <w:ind w:left="270" w:hanging="270"/>
        <w:jc w:val="both"/>
        <w:rPr>
          <w:sz w:val="20"/>
          <w:szCs w:val="20"/>
        </w:rPr>
      </w:pPr>
      <w:r>
        <w:rPr>
          <w:rFonts w:ascii="MS Gothic" w:eastAsia="MS Gothic" w:hAnsi="MS Gothic" w:hint="eastAsia"/>
          <w:sz w:val="20"/>
          <w:szCs w:val="20"/>
        </w:rPr>
        <w:t>☐</w:t>
      </w:r>
      <w:r>
        <w:rPr>
          <w:sz w:val="20"/>
          <w:szCs w:val="20"/>
        </w:rPr>
        <w:tab/>
      </w:r>
      <w:r>
        <w:rPr>
          <w:bCs/>
          <w:sz w:val="20"/>
          <w:szCs w:val="20"/>
        </w:rPr>
        <w:t>D</w:t>
      </w:r>
      <w:r>
        <w:rPr>
          <w:sz w:val="20"/>
          <w:szCs w:val="20"/>
        </w:rPr>
        <w:t xml:space="preserve">efendant is ordered to contact Des Moines Area Community College at </w:t>
      </w:r>
      <w:r>
        <w:rPr>
          <w:b/>
          <w:bCs/>
          <w:sz w:val="20"/>
          <w:szCs w:val="20"/>
        </w:rPr>
        <w:t>964-6800</w:t>
      </w:r>
      <w:r>
        <w:rPr>
          <w:sz w:val="20"/>
          <w:szCs w:val="20"/>
        </w:rPr>
        <w:t xml:space="preserve">, (8:00 am to 4:00 pm Mon - Fri) or at ce.dmacctraining.com within </w:t>
      </w:r>
      <w:r>
        <w:rPr>
          <w:b/>
          <w:bCs/>
          <w:sz w:val="20"/>
          <w:szCs w:val="20"/>
        </w:rPr>
        <w:t>three</w:t>
      </w:r>
      <w:r>
        <w:rPr>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121358B3" w14:textId="77777777" w:rsidR="009A7BF3" w:rsidRDefault="009A7BF3" w:rsidP="009A7BF3">
      <w:pPr>
        <w:pStyle w:val="Quick"/>
        <w:tabs>
          <w:tab w:val="left" w:pos="-396"/>
          <w:tab w:val="left" w:pos="180"/>
          <w:tab w:val="left" w:pos="720"/>
          <w:tab w:val="left" w:pos="4320"/>
          <w:tab w:val="left" w:pos="7470"/>
        </w:tabs>
        <w:ind w:left="720" w:hanging="270"/>
        <w:jc w:val="both"/>
        <w:rPr>
          <w:bCs/>
          <w:sz w:val="20"/>
          <w:szCs w:val="20"/>
        </w:rPr>
      </w:pPr>
      <w:r>
        <w:rPr>
          <w:rFonts w:ascii="MS Gothic" w:eastAsia="MS Gothic" w:hAnsi="MS Gothic" w:hint="eastAsia"/>
          <w:sz w:val="20"/>
          <w:szCs w:val="20"/>
        </w:rPr>
        <w:t>☐</w:t>
      </w:r>
      <w:r>
        <w:rPr>
          <w:sz w:val="20"/>
          <w:szCs w:val="20"/>
        </w:rPr>
        <w:tab/>
      </w:r>
      <w:r>
        <w:rPr>
          <w:b/>
          <w:bCs/>
          <w:sz w:val="20"/>
          <w:szCs w:val="20"/>
        </w:rPr>
        <w:t>FIRST-TIME OFFENDER</w:t>
      </w:r>
      <w:r>
        <w:rPr>
          <w:bCs/>
          <w:sz w:val="20"/>
          <w:szCs w:val="20"/>
        </w:rPr>
        <w:t xml:space="preserve"> Class</w:t>
      </w:r>
      <w:r>
        <w:rPr>
          <w:bCs/>
          <w:sz w:val="20"/>
          <w:szCs w:val="20"/>
        </w:rPr>
        <w:tab/>
      </w:r>
      <w:r>
        <w:rPr>
          <w:rFonts w:ascii="MS Gothic" w:eastAsia="MS Gothic" w:hAnsi="MS Gothic" w:hint="eastAsia"/>
          <w:bCs/>
          <w:sz w:val="20"/>
          <w:szCs w:val="20"/>
        </w:rPr>
        <w:t>☐</w:t>
      </w:r>
      <w:r>
        <w:rPr>
          <w:b/>
          <w:bCs/>
          <w:sz w:val="20"/>
          <w:szCs w:val="20"/>
        </w:rPr>
        <w:t>ASSAULTIVE BEHAVIOR</w:t>
      </w:r>
      <w:r>
        <w:rPr>
          <w:bCs/>
          <w:sz w:val="20"/>
          <w:szCs w:val="20"/>
        </w:rPr>
        <w:t xml:space="preserve"> Class</w:t>
      </w:r>
      <w:r>
        <w:rPr>
          <w:bCs/>
          <w:sz w:val="20"/>
          <w:szCs w:val="20"/>
        </w:rPr>
        <w:tab/>
      </w:r>
    </w:p>
    <w:p w14:paraId="0B3E83D4" w14:textId="77777777" w:rsidR="009A7BF3" w:rsidRDefault="009A7BF3" w:rsidP="009A7BF3">
      <w:pPr>
        <w:pStyle w:val="Quick"/>
        <w:tabs>
          <w:tab w:val="left" w:pos="-396"/>
          <w:tab w:val="left" w:pos="180"/>
          <w:tab w:val="left" w:pos="720"/>
          <w:tab w:val="left" w:pos="4320"/>
        </w:tabs>
        <w:ind w:left="720" w:hanging="270"/>
        <w:jc w:val="both"/>
        <w:rPr>
          <w:bCs/>
          <w:sz w:val="20"/>
          <w:szCs w:val="20"/>
        </w:rPr>
      </w:pPr>
      <w:r>
        <w:rPr>
          <w:rFonts w:ascii="MS Gothic" w:eastAsia="MS Gothic" w:hAnsi="MS Gothic" w:hint="eastAsia"/>
          <w:sz w:val="20"/>
          <w:szCs w:val="20"/>
        </w:rPr>
        <w:t>☐</w:t>
      </w:r>
      <w:r>
        <w:rPr>
          <w:sz w:val="20"/>
          <w:szCs w:val="20"/>
        </w:rPr>
        <w:tab/>
      </w:r>
      <w:r>
        <w:rPr>
          <w:b/>
          <w:bCs/>
          <w:sz w:val="20"/>
          <w:szCs w:val="20"/>
        </w:rPr>
        <w:t>REPEAT OFFENDER</w:t>
      </w:r>
      <w:r>
        <w:rPr>
          <w:bCs/>
          <w:sz w:val="20"/>
          <w:szCs w:val="20"/>
        </w:rPr>
        <w:t xml:space="preserve"> Class</w:t>
      </w:r>
      <w:r>
        <w:rPr>
          <w:bCs/>
          <w:sz w:val="20"/>
          <w:szCs w:val="20"/>
        </w:rPr>
        <w:tab/>
      </w:r>
      <w:r>
        <w:rPr>
          <w:rFonts w:ascii="MS Gothic" w:eastAsia="MS Gothic" w:hAnsi="MS Gothic" w:hint="eastAsia"/>
          <w:bCs/>
          <w:sz w:val="20"/>
          <w:szCs w:val="20"/>
        </w:rPr>
        <w:t>☐</w:t>
      </w:r>
      <w:r>
        <w:rPr>
          <w:b/>
          <w:bCs/>
          <w:sz w:val="20"/>
          <w:szCs w:val="20"/>
        </w:rPr>
        <w:t>LICENSE UNDER SUSPENSION</w:t>
      </w:r>
      <w:r>
        <w:rPr>
          <w:bCs/>
          <w:sz w:val="20"/>
          <w:szCs w:val="20"/>
        </w:rPr>
        <w:t xml:space="preserve"> Class</w:t>
      </w:r>
    </w:p>
    <w:p w14:paraId="7854035A" w14:textId="77777777" w:rsidR="009A7BF3" w:rsidRDefault="009A7BF3" w:rsidP="009A7BF3">
      <w:pPr>
        <w:pStyle w:val="Quick"/>
        <w:tabs>
          <w:tab w:val="left" w:pos="-396"/>
          <w:tab w:val="left" w:pos="360"/>
        </w:tabs>
        <w:ind w:left="360" w:hanging="360"/>
        <w:jc w:val="both"/>
        <w:rPr>
          <w:bCs/>
          <w:sz w:val="20"/>
          <w:szCs w:val="20"/>
        </w:rPr>
      </w:pPr>
      <w:r>
        <w:rPr>
          <w:sz w:val="20"/>
          <w:szCs w:val="20"/>
        </w:rPr>
        <w:t xml:space="preserve">         </w:t>
      </w:r>
      <w:r>
        <w:rPr>
          <w:rFonts w:ascii="MS Gothic" w:eastAsia="MS Gothic" w:hAnsi="MS Gothic" w:hint="eastAsia"/>
          <w:sz w:val="20"/>
          <w:szCs w:val="20"/>
        </w:rPr>
        <w:t>☐</w:t>
      </w:r>
      <w:r>
        <w:rPr>
          <w:sz w:val="20"/>
          <w:szCs w:val="20"/>
        </w:rPr>
        <w:tab/>
      </w:r>
      <w:r>
        <w:rPr>
          <w:b/>
          <w:bCs/>
          <w:sz w:val="20"/>
          <w:szCs w:val="20"/>
        </w:rPr>
        <w:t>DRINKING DRIVER’S</w:t>
      </w:r>
      <w:r>
        <w:rPr>
          <w:bCs/>
          <w:sz w:val="20"/>
          <w:szCs w:val="20"/>
        </w:rPr>
        <w:t xml:space="preserve"> Class</w:t>
      </w:r>
    </w:p>
    <w:p w14:paraId="4A117B65" w14:textId="77777777" w:rsidR="009A7BF3" w:rsidRDefault="009A7BF3" w:rsidP="009A7BF3">
      <w:pPr>
        <w:pStyle w:val="Quick"/>
        <w:tabs>
          <w:tab w:val="left" w:pos="-396"/>
          <w:tab w:val="left" w:pos="360"/>
        </w:tabs>
        <w:ind w:left="360" w:hanging="360"/>
        <w:jc w:val="both"/>
        <w:rPr>
          <w:b/>
          <w:bCs/>
          <w:color w:val="000000" w:themeColor="text1"/>
          <w:sz w:val="20"/>
          <w:szCs w:val="20"/>
        </w:rPr>
      </w:pPr>
    </w:p>
    <w:p w14:paraId="1BB7BA85" w14:textId="77777777" w:rsidR="009A7BF3" w:rsidRDefault="009A7BF3" w:rsidP="009A7BF3">
      <w:pPr>
        <w:pStyle w:val="Quick"/>
        <w:tabs>
          <w:tab w:val="left" w:pos="-396"/>
          <w:tab w:val="left" w:pos="360"/>
        </w:tabs>
        <w:ind w:left="360" w:hanging="360"/>
        <w:jc w:val="both"/>
        <w:rPr>
          <w:sz w:val="20"/>
          <w:szCs w:val="20"/>
        </w:rPr>
      </w:pPr>
      <w:r>
        <w:rPr>
          <w:rFonts w:ascii="MS Gothic" w:eastAsia="MS Gothic" w:hAnsi="MS Gothic" w:hint="eastAsia"/>
          <w:bCs/>
          <w:color w:val="000000" w:themeColor="text1"/>
          <w:sz w:val="20"/>
          <w:szCs w:val="20"/>
        </w:rPr>
        <w:t>☒</w:t>
      </w:r>
      <w:r>
        <w:rPr>
          <w:b/>
          <w:bCs/>
          <w:color w:val="000000" w:themeColor="text1"/>
          <w:sz w:val="20"/>
          <w:szCs w:val="20"/>
        </w:rPr>
        <w:tab/>
      </w:r>
      <w:r>
        <w:rPr>
          <w:sz w:val="20"/>
          <w:szCs w:val="20"/>
        </w:rPr>
        <w:t xml:space="preserve">Defendant is ordered to complete </w:t>
      </w:r>
      <w:r>
        <w:fldChar w:fldCharType="begin">
          <w:ffData>
            <w:name w:val="Text1"/>
            <w:enabled/>
            <w:calcOnExit w:val="0"/>
            <w:textInput/>
          </w:ffData>
        </w:fldChar>
      </w:r>
      <w:r>
        <w:rPr>
          <w:b/>
          <w:bCs/>
          <w:i/>
          <w:sz w:val="20"/>
          <w:szCs w:val="20"/>
          <w:u w:val="single"/>
        </w:rPr>
        <w:instrText xml:space="preserve"> FORMTEXT </w:instrText>
      </w:r>
      <w: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fldChar w:fldCharType="end"/>
      </w:r>
      <w:r>
        <w:rPr>
          <w:sz w:val="20"/>
          <w:szCs w:val="20"/>
        </w:rPr>
        <w:t xml:space="preserve"> hours of </w:t>
      </w:r>
      <w:r>
        <w:rPr>
          <w:rFonts w:ascii="Times New Roman Bold" w:hAnsi="Times New Roman Bold"/>
          <w:b/>
          <w:caps/>
          <w:sz w:val="20"/>
          <w:szCs w:val="20"/>
        </w:rPr>
        <w:t>community service</w:t>
      </w:r>
      <w:r>
        <w:rPr>
          <w:sz w:val="20"/>
          <w:szCs w:val="20"/>
        </w:rPr>
        <w:t xml:space="preserve"> within </w:t>
      </w:r>
      <w:r>
        <w:fldChar w:fldCharType="begin">
          <w:ffData>
            <w:name w:val="Text1"/>
            <w:enabled/>
            <w:calcOnExit w:val="0"/>
            <w:textInput/>
          </w:ffData>
        </w:fldChar>
      </w:r>
      <w:r>
        <w:rPr>
          <w:b/>
          <w:bCs/>
          <w:i/>
          <w:sz w:val="20"/>
          <w:szCs w:val="20"/>
          <w:u w:val="single"/>
        </w:rPr>
        <w:instrText xml:space="preserve"> FORMTEXT </w:instrText>
      </w:r>
      <w: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fldChar w:fldCharType="end"/>
      </w:r>
      <w:r>
        <w:rPr>
          <w:sz w:val="20"/>
          <w:szCs w:val="20"/>
        </w:rPr>
        <w:t xml:space="preserve"> days of the date of this order.  </w:t>
      </w:r>
      <w:bookmarkStart w:id="26" w:name="_Hlk17210151"/>
      <w:r>
        <w:rPr>
          <w:sz w:val="20"/>
          <w:szCs w:val="20"/>
        </w:rPr>
        <w:t>Defendant shall sign up for community service when signing up for probation.</w:t>
      </w:r>
      <w:bookmarkEnd w:id="26"/>
      <w:r>
        <w:rPr>
          <w:sz w:val="20"/>
          <w:szCs w:val="20"/>
        </w:rPr>
        <w:t xml:space="preserve">  Defendant shall pay required placement fees.    </w:t>
      </w:r>
    </w:p>
    <w:bookmarkEnd w:id="21"/>
    <w:bookmarkEnd w:id="22"/>
    <w:bookmarkEnd w:id="25"/>
    <w:p w14:paraId="727B3836" w14:textId="77777777" w:rsidR="009A7BF3" w:rsidRDefault="009A7BF3" w:rsidP="009A7BF3">
      <w:pPr>
        <w:spacing w:before="220" w:after="220"/>
        <w:ind w:right="-180" w:hanging="360"/>
        <w:jc w:val="center"/>
        <w:rPr>
          <w:b/>
          <w:bCs/>
          <w:smallCaps/>
          <w:color w:val="000000" w:themeColor="text1"/>
        </w:rPr>
      </w:pPr>
      <w:r>
        <w:rPr>
          <w:b/>
          <w:bCs/>
          <w:smallCaps/>
          <w:color w:val="000000" w:themeColor="text1"/>
        </w:rPr>
        <w:t>Category B Restitution and Reasonable Ability to Pay Analysis</w:t>
      </w:r>
    </w:p>
    <w:p w14:paraId="7C285CC9" w14:textId="77777777" w:rsidR="009A7BF3" w:rsidRDefault="009A7BF3" w:rsidP="009A7BF3">
      <w:pPr>
        <w:spacing w:before="220" w:after="220"/>
        <w:ind w:right="-180"/>
        <w:jc w:val="both"/>
        <w:rPr>
          <w:b/>
          <w:i/>
          <w:color w:val="000000" w:themeColor="text1"/>
          <w:sz w:val="20"/>
          <w:szCs w:val="20"/>
        </w:rPr>
      </w:pPr>
      <w:r>
        <w:rPr>
          <w:color w:val="000000" w:themeColor="text1"/>
          <w:sz w:val="20"/>
          <w:szCs w:val="20"/>
        </w:rPr>
        <w:t xml:space="preserve">Iowa law separates restitution into three categories.  </w:t>
      </w:r>
      <w:r>
        <w:rPr>
          <w:b/>
          <w:i/>
          <w:color w:val="000000" w:themeColor="text1"/>
          <w:sz w:val="20"/>
          <w:szCs w:val="20"/>
        </w:rPr>
        <w:t>Victim Pecuniary Damages</w:t>
      </w:r>
      <w:r>
        <w:rPr>
          <w:color w:val="000000" w:themeColor="text1"/>
          <w:sz w:val="20"/>
          <w:szCs w:val="20"/>
        </w:rPr>
        <w:t xml:space="preserve"> includes the damages done to a victim in the course of a crime as set out in Iowa Code § 910.1(3).  </w:t>
      </w:r>
      <w:r>
        <w:rPr>
          <w:b/>
          <w:i/>
          <w:color w:val="000000" w:themeColor="text1"/>
          <w:sz w:val="20"/>
          <w:szCs w:val="20"/>
        </w:rPr>
        <w:t xml:space="preserve">Category </w:t>
      </w:r>
      <w:proofErr w:type="gramStart"/>
      <w:r>
        <w:rPr>
          <w:b/>
          <w:i/>
          <w:color w:val="000000" w:themeColor="text1"/>
          <w:sz w:val="20"/>
          <w:szCs w:val="20"/>
        </w:rPr>
        <w:t>A</w:t>
      </w:r>
      <w:proofErr w:type="gramEnd"/>
      <w:r>
        <w:rPr>
          <w:b/>
          <w:i/>
          <w:color w:val="000000" w:themeColor="text1"/>
          <w:sz w:val="20"/>
          <w:szCs w:val="20"/>
        </w:rPr>
        <w:t xml:space="preserve"> Restitution</w:t>
      </w:r>
      <w:r>
        <w:rPr>
          <w:color w:val="000000" w:themeColor="text1"/>
          <w:sz w:val="20"/>
          <w:szCs w:val="20"/>
        </w:rPr>
        <w:t xml:space="preserve"> includes fines, surcharges and penalties.  Defendant must pay all </w:t>
      </w:r>
      <w:r>
        <w:rPr>
          <w:b/>
          <w:i/>
          <w:color w:val="000000" w:themeColor="text1"/>
          <w:sz w:val="20"/>
          <w:szCs w:val="20"/>
        </w:rPr>
        <w:t>Victim Pecuniary Damages</w:t>
      </w:r>
      <w:r>
        <w:rPr>
          <w:color w:val="000000" w:themeColor="text1"/>
          <w:sz w:val="20"/>
          <w:szCs w:val="20"/>
        </w:rPr>
        <w:t xml:space="preserve"> and </w:t>
      </w:r>
      <w:r>
        <w:rPr>
          <w:b/>
          <w:i/>
          <w:color w:val="000000" w:themeColor="text1"/>
          <w:sz w:val="20"/>
          <w:szCs w:val="20"/>
        </w:rPr>
        <w:t xml:space="preserve">Category </w:t>
      </w:r>
      <w:proofErr w:type="gramStart"/>
      <w:r>
        <w:rPr>
          <w:b/>
          <w:i/>
          <w:color w:val="000000" w:themeColor="text1"/>
          <w:sz w:val="20"/>
          <w:szCs w:val="20"/>
        </w:rPr>
        <w:t>A</w:t>
      </w:r>
      <w:proofErr w:type="gramEnd"/>
      <w:r>
        <w:rPr>
          <w:b/>
          <w:i/>
          <w:color w:val="000000" w:themeColor="text1"/>
          <w:sz w:val="20"/>
          <w:szCs w:val="20"/>
        </w:rPr>
        <w:t xml:space="preserve"> Restitution </w:t>
      </w:r>
      <w:r>
        <w:rPr>
          <w:color w:val="000000" w:themeColor="text1"/>
          <w:sz w:val="20"/>
          <w:szCs w:val="20"/>
        </w:rPr>
        <w:t>and that duty is not subject to a reasonable ability to pay analysis.</w:t>
      </w:r>
    </w:p>
    <w:p w14:paraId="337C7DE3" w14:textId="77777777" w:rsidR="009A7BF3" w:rsidRDefault="009A7BF3" w:rsidP="009A7BF3">
      <w:pPr>
        <w:spacing w:before="220" w:after="220"/>
        <w:ind w:right="-180"/>
        <w:jc w:val="both"/>
        <w:rPr>
          <w:color w:val="000000" w:themeColor="text1"/>
          <w:sz w:val="20"/>
          <w:szCs w:val="20"/>
        </w:rPr>
      </w:pPr>
      <w:r>
        <w:rPr>
          <w:b/>
          <w:i/>
          <w:color w:val="000000" w:themeColor="text1"/>
          <w:sz w:val="20"/>
          <w:szCs w:val="20"/>
        </w:rPr>
        <w:t>Category B Restitution</w:t>
      </w:r>
      <w:r>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49F63279" w14:textId="77777777" w:rsidR="009A7BF3" w:rsidRDefault="009A7BF3" w:rsidP="009A7BF3">
      <w:pPr>
        <w:widowControl w:val="0"/>
        <w:autoSpaceDE w:val="0"/>
        <w:autoSpaceDN w:val="0"/>
        <w:adjustRightInd w:val="0"/>
        <w:spacing w:before="220" w:after="220"/>
        <w:ind w:left="360" w:right="-180" w:hanging="360"/>
        <w:jc w:val="both"/>
        <w:rPr>
          <w:color w:val="000000" w:themeColor="text1"/>
          <w:sz w:val="20"/>
          <w:szCs w:val="20"/>
        </w:rPr>
      </w:pPr>
      <w:bookmarkStart w:id="27" w:name="_Hlk45194916"/>
      <w:r>
        <w:rPr>
          <w:rFonts w:eastAsia="MS Gothic" w:hint="eastAsia"/>
          <w:b/>
          <w:color w:val="000000" w:themeColor="text1"/>
          <w:sz w:val="20"/>
          <w:szCs w:val="20"/>
        </w:rPr>
        <w:lastRenderedPageBreak/>
        <w:t>☐</w:t>
      </w:r>
      <w:r>
        <w:rPr>
          <w:b/>
          <w:color w:val="000000" w:themeColor="text1"/>
          <w:sz w:val="20"/>
          <w:szCs w:val="20"/>
        </w:rPr>
        <w:t xml:space="preserve"> </w:t>
      </w:r>
      <w:r>
        <w:rPr>
          <w:b/>
          <w:color w:val="000000" w:themeColor="text1"/>
          <w:sz w:val="20"/>
          <w:szCs w:val="20"/>
        </w:rPr>
        <w:tab/>
      </w:r>
      <w:r>
        <w:rPr>
          <w:color w:val="000000" w:themeColor="text1"/>
          <w:sz w:val="20"/>
          <w:szCs w:val="20"/>
        </w:rPr>
        <w:t xml:space="preserve">According to Iowa Code §910.2A, Defendant is presumed to have the reasonable ability to pay all </w:t>
      </w:r>
      <w:r>
        <w:rPr>
          <w:b/>
          <w:i/>
          <w:color w:val="000000" w:themeColor="text1"/>
          <w:sz w:val="20"/>
          <w:szCs w:val="20"/>
        </w:rPr>
        <w:t>Category B Restitution and is therefore ordered to pay all Category B Restitution.</w:t>
      </w:r>
      <w:r>
        <w:rPr>
          <w:color w:val="000000" w:themeColor="text1"/>
          <w:sz w:val="20"/>
          <w:szCs w:val="20"/>
        </w:rPr>
        <w:t xml:space="preserve">  Defendant can challenge the obligation to pay </w:t>
      </w:r>
      <w:r>
        <w:rPr>
          <w:b/>
          <w:i/>
          <w:color w:val="000000" w:themeColor="text1"/>
          <w:sz w:val="20"/>
          <w:szCs w:val="20"/>
        </w:rPr>
        <w:t>Category B Restitution</w:t>
      </w:r>
      <w:r>
        <w:rPr>
          <w:color w:val="000000" w:themeColor="text1"/>
          <w:sz w:val="20"/>
          <w:szCs w:val="20"/>
        </w:rPr>
        <w:t xml:space="preserve"> by filing a motion </w:t>
      </w:r>
      <w:r>
        <w:rPr>
          <w:bCs/>
          <w:color w:val="000000" w:themeColor="text1"/>
          <w:sz w:val="20"/>
          <w:szCs w:val="20"/>
        </w:rPr>
        <w:t>within 30 days of this order</w:t>
      </w:r>
      <w:r>
        <w:rPr>
          <w:color w:val="000000" w:themeColor="text1"/>
          <w:sz w:val="20"/>
          <w:szCs w:val="20"/>
        </w:rPr>
        <w:t xml:space="preserve"> stating that defendant does not have a reasonable ability to pay </w:t>
      </w:r>
      <w:r>
        <w:rPr>
          <w:b/>
          <w:i/>
          <w:color w:val="000000" w:themeColor="text1"/>
          <w:sz w:val="20"/>
          <w:szCs w:val="20"/>
        </w:rPr>
        <w:t>Category B Restitution</w:t>
      </w:r>
      <w:r>
        <w:rPr>
          <w:b/>
          <w:color w:val="000000" w:themeColor="text1"/>
          <w:sz w:val="20"/>
          <w:szCs w:val="20"/>
        </w:rPr>
        <w:t xml:space="preserve">.  </w:t>
      </w:r>
      <w:r>
        <w:rPr>
          <w:color w:val="000000" w:themeColor="text1"/>
          <w:sz w:val="20"/>
          <w:szCs w:val="20"/>
        </w:rPr>
        <w:t xml:space="preserve">The motion must be accompanied by a financial affidavit which must also be served on the prosecutor.  Defendant must prove that defendant does not have a reasonable ability to pay </w:t>
      </w:r>
      <w:r>
        <w:rPr>
          <w:b/>
          <w:bCs/>
          <w:i/>
          <w:iCs/>
          <w:color w:val="000000" w:themeColor="text1"/>
          <w:sz w:val="20"/>
          <w:szCs w:val="20"/>
        </w:rPr>
        <w:t>Category B Restitution</w:t>
      </w:r>
      <w:r>
        <w:rPr>
          <w:color w:val="000000" w:themeColor="text1"/>
          <w:sz w:val="20"/>
          <w:szCs w:val="20"/>
        </w:rPr>
        <w:t xml:space="preserve"> or the court cannot legally reduce the order to pay such fees.</w:t>
      </w:r>
      <w:r>
        <w:rPr>
          <w:b/>
          <w:bCs/>
          <w:color w:val="000000" w:themeColor="text1"/>
          <w:sz w:val="20"/>
          <w:szCs w:val="20"/>
        </w:rPr>
        <w:t xml:space="preserve">  </w:t>
      </w:r>
      <w:r>
        <w:rPr>
          <w:color w:val="000000" w:themeColor="text1"/>
          <w:sz w:val="20"/>
          <w:szCs w:val="20"/>
        </w:rPr>
        <w:t xml:space="preserve">Failure to file a motion or a financial affidavit waives any claim of an inability to pay Category B Restitution. </w:t>
      </w:r>
      <w:r>
        <w:rPr>
          <w:i/>
          <w:iCs/>
          <w:color w:val="000000" w:themeColor="text1"/>
          <w:sz w:val="20"/>
          <w:szCs w:val="20"/>
        </w:rPr>
        <w:t>“Financial</w:t>
      </w:r>
      <w:r>
        <w:rPr>
          <w:color w:val="000000" w:themeColor="text1"/>
          <w:sz w:val="20"/>
          <w:szCs w:val="20"/>
        </w:rPr>
        <w:t xml:space="preserve"> </w:t>
      </w:r>
      <w:r>
        <w:rPr>
          <w:i/>
          <w:iCs/>
          <w:color w:val="000000" w:themeColor="text1"/>
          <w:sz w:val="20"/>
          <w:szCs w:val="20"/>
        </w:rPr>
        <w:t>affidavit”</w:t>
      </w:r>
      <w:r>
        <w:rPr>
          <w:color w:val="000000" w:themeColor="text1"/>
          <w:sz w:val="20"/>
          <w:szCs w:val="20"/>
        </w:rPr>
        <w:t xml:space="preserve"> means a signed affidavit sworn </w:t>
      </w:r>
      <w:bookmarkStart w:id="28" w:name="39_27"/>
      <w:bookmarkEnd w:id="28"/>
      <w:r>
        <w:rPr>
          <w:color w:val="000000" w:themeColor="text1"/>
          <w:sz w:val="20"/>
          <w:szCs w:val="20"/>
        </w:rPr>
        <w:t xml:space="preserve">under penalty of perjury that provides specific financial </w:t>
      </w:r>
      <w:bookmarkStart w:id="29" w:name="39_28"/>
      <w:bookmarkEnd w:id="29"/>
      <w:r>
        <w:rPr>
          <w:color w:val="000000" w:themeColor="text1"/>
          <w:sz w:val="20"/>
          <w:szCs w:val="20"/>
        </w:rPr>
        <w:t xml:space="preserve">information about Defendant to enable the sentencing court </w:t>
      </w:r>
      <w:bookmarkStart w:id="30" w:name="39_29"/>
      <w:bookmarkEnd w:id="30"/>
      <w:r>
        <w:rPr>
          <w:color w:val="000000" w:themeColor="text1"/>
          <w:sz w:val="20"/>
          <w:szCs w:val="20"/>
        </w:rPr>
        <w:t xml:space="preserve">to determine defendant’s reasonable ability to pay Category “B” </w:t>
      </w:r>
      <w:bookmarkStart w:id="31" w:name="39_31"/>
      <w:bookmarkEnd w:id="31"/>
      <w:r>
        <w:rPr>
          <w:color w:val="000000" w:themeColor="text1"/>
          <w:sz w:val="20"/>
          <w:szCs w:val="20"/>
        </w:rPr>
        <w:t>Restitution.</w:t>
      </w:r>
      <w:r>
        <w:rPr>
          <w:b/>
          <w:bCs/>
          <w:color w:val="000000" w:themeColor="text1"/>
          <w:sz w:val="20"/>
          <w:szCs w:val="20"/>
        </w:rPr>
        <w:t xml:space="preserve">  </w:t>
      </w:r>
      <w:r>
        <w:rPr>
          <w:color w:val="000000" w:themeColor="text1"/>
          <w:sz w:val="20"/>
          <w:szCs w:val="20"/>
        </w:rPr>
        <w:t>The affidavit form applying for court-appointed counsel is not sufficient for purposes of determining reasonable ability to pay.</w:t>
      </w:r>
      <w:r>
        <w:rPr>
          <w:b/>
          <w:bCs/>
          <w:color w:val="000000" w:themeColor="text1"/>
          <w:sz w:val="20"/>
          <w:szCs w:val="20"/>
        </w:rPr>
        <w:t xml:space="preserve"> </w:t>
      </w:r>
    </w:p>
    <w:p w14:paraId="04FB30F7" w14:textId="77777777" w:rsidR="009A7BF3" w:rsidRDefault="009A7BF3" w:rsidP="009A7BF3">
      <w:pPr>
        <w:widowControl w:val="0"/>
        <w:autoSpaceDE w:val="0"/>
        <w:autoSpaceDN w:val="0"/>
        <w:adjustRightInd w:val="0"/>
        <w:spacing w:before="220" w:after="220"/>
        <w:ind w:left="360" w:right="-180" w:hanging="360"/>
        <w:jc w:val="both"/>
        <w:rPr>
          <w:b/>
          <w:color w:val="000000" w:themeColor="text1"/>
          <w:sz w:val="20"/>
          <w:szCs w:val="20"/>
        </w:rPr>
      </w:pPr>
      <w:r>
        <w:rPr>
          <w:rFonts w:ascii="Segoe UI Symbol" w:eastAsia="MS Gothic" w:hAnsi="Segoe UI Symbol" w:cs="Segoe UI Symbol"/>
          <w:b/>
          <w:color w:val="000000" w:themeColor="text1"/>
          <w:sz w:val="20"/>
          <w:szCs w:val="20"/>
        </w:rPr>
        <w:t>☐</w:t>
      </w:r>
      <w:r>
        <w:rPr>
          <w:b/>
          <w:color w:val="000000" w:themeColor="text1"/>
          <w:sz w:val="20"/>
          <w:szCs w:val="20"/>
        </w:rPr>
        <w:t xml:space="preserve"> </w:t>
      </w:r>
      <w:r>
        <w:rPr>
          <w:b/>
          <w:color w:val="000000" w:themeColor="text1"/>
          <w:sz w:val="20"/>
          <w:szCs w:val="20"/>
        </w:rPr>
        <w:tab/>
      </w:r>
      <w:r>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27"/>
    <w:p w14:paraId="33922183" w14:textId="77777777" w:rsidR="009A7BF3" w:rsidRDefault="009A7BF3" w:rsidP="009A7BF3">
      <w:pPr>
        <w:ind w:left="360" w:right="-180" w:hanging="360"/>
        <w:jc w:val="both"/>
        <w:rPr>
          <w:color w:val="000000" w:themeColor="text1"/>
          <w:sz w:val="20"/>
          <w:szCs w:val="20"/>
        </w:rPr>
      </w:pPr>
      <w:r>
        <w:rPr>
          <w:rFonts w:ascii="Segoe UI Symbol" w:eastAsia="MS Gothic" w:hAnsi="Segoe UI Symbol" w:cs="Segoe UI Symbol"/>
          <w:b/>
          <w:color w:val="000000" w:themeColor="text1"/>
          <w:sz w:val="20"/>
          <w:szCs w:val="20"/>
        </w:rPr>
        <w:t>☐</w:t>
      </w:r>
      <w:r>
        <w:rPr>
          <w:b/>
          <w:color w:val="000000" w:themeColor="text1"/>
          <w:sz w:val="20"/>
          <w:szCs w:val="20"/>
        </w:rPr>
        <w:tab/>
      </w:r>
      <w:r>
        <w:rPr>
          <w:b/>
          <w:color w:val="000000" w:themeColor="text1"/>
          <w:sz w:val="20"/>
          <w:szCs w:val="20"/>
          <w:u w:val="single"/>
        </w:rPr>
        <w:t>NO ABILITY TO PAY</w:t>
      </w:r>
      <w:r>
        <w:rPr>
          <w:b/>
          <w:color w:val="000000" w:themeColor="text1"/>
          <w:sz w:val="20"/>
          <w:szCs w:val="20"/>
        </w:rPr>
        <w:t>:</w:t>
      </w:r>
      <w:r>
        <w:rPr>
          <w:color w:val="000000" w:themeColor="text1"/>
          <w:sz w:val="20"/>
          <w:szCs w:val="20"/>
        </w:rPr>
        <w:t xml:space="preserve">  Defendant has no ability to pay </w:t>
      </w:r>
      <w:r>
        <w:rPr>
          <w:b/>
          <w:i/>
          <w:color w:val="000000" w:themeColor="text1"/>
          <w:sz w:val="20"/>
          <w:szCs w:val="20"/>
        </w:rPr>
        <w:t>Category B Restitution</w:t>
      </w:r>
      <w:r>
        <w:rPr>
          <w:color w:val="000000" w:themeColor="text1"/>
          <w:sz w:val="20"/>
          <w:szCs w:val="20"/>
        </w:rPr>
        <w:t xml:space="preserve"> in any amount. </w:t>
      </w:r>
    </w:p>
    <w:p w14:paraId="081C77C2" w14:textId="77777777" w:rsidR="009A7BF3" w:rsidRDefault="009A7BF3" w:rsidP="009A7BF3">
      <w:pPr>
        <w:spacing w:before="220"/>
        <w:ind w:left="360" w:right="-180" w:hanging="360"/>
        <w:jc w:val="both"/>
        <w:rPr>
          <w:color w:val="000000" w:themeColor="text1"/>
          <w:sz w:val="20"/>
          <w:szCs w:val="20"/>
        </w:rPr>
      </w:pPr>
      <w:r>
        <w:rPr>
          <w:rFonts w:ascii="Segoe UI Symbol" w:eastAsia="MS Gothic" w:hAnsi="Segoe UI Symbol" w:cs="Segoe UI Symbol"/>
          <w:b/>
          <w:color w:val="000000" w:themeColor="text1"/>
          <w:sz w:val="20"/>
          <w:szCs w:val="20"/>
        </w:rPr>
        <w:t>☐</w:t>
      </w:r>
      <w:r>
        <w:rPr>
          <w:b/>
          <w:color w:val="000000" w:themeColor="text1"/>
          <w:sz w:val="20"/>
          <w:szCs w:val="20"/>
        </w:rPr>
        <w:tab/>
      </w:r>
      <w:r>
        <w:rPr>
          <w:b/>
          <w:color w:val="000000" w:themeColor="text1"/>
          <w:sz w:val="20"/>
          <w:szCs w:val="20"/>
          <w:u w:val="single"/>
        </w:rPr>
        <w:t>PARTIAL ABILITY TO PAY</w:t>
      </w:r>
      <w:r>
        <w:rPr>
          <w:b/>
          <w:color w:val="000000" w:themeColor="text1"/>
          <w:sz w:val="20"/>
          <w:szCs w:val="20"/>
        </w:rPr>
        <w:t>:</w:t>
      </w:r>
      <w:r>
        <w:rPr>
          <w:color w:val="000000" w:themeColor="text1"/>
          <w:sz w:val="20"/>
          <w:szCs w:val="20"/>
        </w:rPr>
        <w:t>  Defendant has the reasonable ability to pay, and is ordered to pay, up to $</w:t>
      </w:r>
      <w:r>
        <w:fldChar w:fldCharType="begin">
          <w:ffData>
            <w:name w:val="Text197"/>
            <w:enabled/>
            <w:calcOnExit w:val="0"/>
            <w:textInput/>
          </w:ffData>
        </w:fldChar>
      </w:r>
      <w:r>
        <w:rPr>
          <w:b/>
          <w:color w:val="000000" w:themeColor="text1"/>
          <w:sz w:val="20"/>
          <w:szCs w:val="20"/>
          <w:u w:val="single"/>
        </w:rPr>
        <w:instrText xml:space="preserve"> FORMTEXT </w:instrText>
      </w:r>
      <w:r>
        <w:fldChar w:fldCharType="separate"/>
      </w:r>
      <w:r>
        <w:rPr>
          <w:b/>
          <w:color w:val="000000" w:themeColor="text1"/>
          <w:sz w:val="20"/>
          <w:szCs w:val="20"/>
          <w:u w:val="single"/>
        </w:rPr>
        <w:t> </w:t>
      </w:r>
      <w:r>
        <w:rPr>
          <w:b/>
          <w:color w:val="000000" w:themeColor="text1"/>
          <w:sz w:val="20"/>
          <w:szCs w:val="20"/>
          <w:u w:val="single"/>
        </w:rPr>
        <w:t> </w:t>
      </w:r>
      <w:r>
        <w:rPr>
          <w:b/>
          <w:color w:val="000000" w:themeColor="text1"/>
          <w:sz w:val="20"/>
          <w:szCs w:val="20"/>
          <w:u w:val="single"/>
        </w:rPr>
        <w:t> </w:t>
      </w:r>
      <w:r>
        <w:rPr>
          <w:b/>
          <w:color w:val="000000" w:themeColor="text1"/>
          <w:sz w:val="20"/>
          <w:szCs w:val="20"/>
          <w:u w:val="single"/>
        </w:rPr>
        <w:t> </w:t>
      </w:r>
      <w:r>
        <w:rPr>
          <w:b/>
          <w:color w:val="000000" w:themeColor="text1"/>
          <w:sz w:val="20"/>
          <w:szCs w:val="20"/>
          <w:u w:val="single"/>
        </w:rPr>
        <w:t> </w:t>
      </w:r>
      <w:r>
        <w:fldChar w:fldCharType="end"/>
      </w:r>
      <w:r>
        <w:rPr>
          <w:color w:val="000000" w:themeColor="text1"/>
          <w:sz w:val="20"/>
          <w:szCs w:val="20"/>
        </w:rPr>
        <w:t xml:space="preserve"> for </w:t>
      </w:r>
      <w:r>
        <w:rPr>
          <w:b/>
          <w:i/>
          <w:color w:val="000000" w:themeColor="text1"/>
          <w:sz w:val="20"/>
          <w:szCs w:val="20"/>
        </w:rPr>
        <w:t>Category B Restitution</w:t>
      </w:r>
      <w:r>
        <w:rPr>
          <w:color w:val="000000" w:themeColor="text1"/>
          <w:sz w:val="20"/>
          <w:szCs w:val="20"/>
        </w:rPr>
        <w:t xml:space="preserve"> </w:t>
      </w:r>
    </w:p>
    <w:p w14:paraId="472B06CC" w14:textId="77777777" w:rsidR="009A7BF3" w:rsidRDefault="009A7BF3" w:rsidP="009A7BF3">
      <w:pPr>
        <w:spacing w:before="220" w:after="220"/>
        <w:ind w:left="360" w:right="-180" w:hanging="360"/>
        <w:jc w:val="both"/>
        <w:rPr>
          <w:color w:val="000000" w:themeColor="text1"/>
          <w:sz w:val="20"/>
          <w:szCs w:val="20"/>
        </w:rPr>
      </w:pPr>
      <w:r>
        <w:rPr>
          <w:rFonts w:ascii="Segoe UI Symbol" w:eastAsia="MS Gothic" w:hAnsi="Segoe UI Symbol" w:cs="Segoe UI Symbol"/>
          <w:b/>
          <w:color w:val="000000" w:themeColor="text1"/>
          <w:sz w:val="20"/>
          <w:szCs w:val="20"/>
        </w:rPr>
        <w:t>☐</w:t>
      </w:r>
      <w:r>
        <w:rPr>
          <w:b/>
          <w:color w:val="000000" w:themeColor="text1"/>
          <w:sz w:val="20"/>
          <w:szCs w:val="20"/>
        </w:rPr>
        <w:tab/>
      </w:r>
      <w:r>
        <w:rPr>
          <w:b/>
          <w:color w:val="000000" w:themeColor="text1"/>
          <w:sz w:val="20"/>
          <w:szCs w:val="20"/>
          <w:u w:val="single"/>
        </w:rPr>
        <w:t>FULL ABILITY TO PAY</w:t>
      </w:r>
      <w:r>
        <w:rPr>
          <w:b/>
          <w:color w:val="000000" w:themeColor="text1"/>
          <w:sz w:val="20"/>
          <w:szCs w:val="20"/>
        </w:rPr>
        <w:t>:</w:t>
      </w:r>
      <w:r>
        <w:rPr>
          <w:color w:val="000000" w:themeColor="text1"/>
          <w:sz w:val="20"/>
          <w:szCs w:val="20"/>
        </w:rPr>
        <w:t xml:space="preserve">  Defendant has a full ability to pay, and is ordered to pay, all </w:t>
      </w:r>
      <w:r>
        <w:rPr>
          <w:b/>
          <w:i/>
          <w:color w:val="000000" w:themeColor="text1"/>
          <w:sz w:val="20"/>
          <w:szCs w:val="20"/>
        </w:rPr>
        <w:t>Category B Restitution</w:t>
      </w:r>
      <w:r>
        <w:rPr>
          <w:color w:val="000000" w:themeColor="text1"/>
          <w:sz w:val="20"/>
          <w:szCs w:val="20"/>
        </w:rPr>
        <w:t xml:space="preserve">.  </w:t>
      </w:r>
    </w:p>
    <w:p w14:paraId="58B09839" w14:textId="77777777" w:rsidR="009A7BF3" w:rsidRDefault="009A7BF3" w:rsidP="009A7BF3">
      <w:pPr>
        <w:jc w:val="both"/>
        <w:rPr>
          <w:color w:val="000000" w:themeColor="text1"/>
          <w:sz w:val="20"/>
          <w:szCs w:val="20"/>
        </w:rPr>
      </w:pPr>
      <w:r>
        <w:rPr>
          <w:b/>
          <w:i/>
          <w:color w:val="000000" w:themeColor="text1"/>
          <w:sz w:val="20"/>
          <w:szCs w:val="20"/>
        </w:rPr>
        <w:t xml:space="preserve">Defendant is ordered to pay any and all assessed </w:t>
      </w:r>
      <w:r>
        <w:rPr>
          <w:b/>
          <w:bCs/>
          <w:i/>
          <w:color w:val="000000" w:themeColor="text1"/>
          <w:sz w:val="20"/>
          <w:szCs w:val="20"/>
        </w:rPr>
        <w:t xml:space="preserve">restitution, fines, surcharges, and court costs.  </w:t>
      </w:r>
      <w:r>
        <w:rPr>
          <w:color w:val="000000" w:themeColor="text1"/>
          <w:sz w:val="20"/>
          <w:szCs w:val="20"/>
        </w:rPr>
        <w:t xml:space="preserve">All payments shall be made to </w:t>
      </w:r>
      <w:r>
        <w:rPr>
          <w:bCs/>
          <w:color w:val="000000" w:themeColor="text1"/>
          <w:sz w:val="20"/>
          <w:szCs w:val="20"/>
        </w:rPr>
        <w:t>Clerk of Criminal Court, Polk County Criminal Courts Building, 110 6</w:t>
      </w:r>
      <w:r>
        <w:rPr>
          <w:bCs/>
          <w:color w:val="000000" w:themeColor="text1"/>
          <w:sz w:val="20"/>
          <w:szCs w:val="20"/>
          <w:vertAlign w:val="superscript"/>
        </w:rPr>
        <w:t>th</w:t>
      </w:r>
      <w:r>
        <w:rPr>
          <w:bCs/>
          <w:color w:val="000000" w:themeColor="text1"/>
          <w:sz w:val="20"/>
          <w:szCs w:val="20"/>
        </w:rPr>
        <w:t xml:space="preserve"> Avenue, or the Polk County Justice Center, 222 Fifth Avenue</w:t>
      </w:r>
      <w:proofErr w:type="gramStart"/>
      <w:r>
        <w:rPr>
          <w:bCs/>
          <w:color w:val="000000" w:themeColor="text1"/>
          <w:sz w:val="20"/>
          <w:szCs w:val="20"/>
        </w:rPr>
        <w:t>,  Des</w:t>
      </w:r>
      <w:proofErr w:type="gramEnd"/>
      <w:r>
        <w:rPr>
          <w:bCs/>
          <w:color w:val="000000" w:themeColor="text1"/>
          <w:sz w:val="20"/>
          <w:szCs w:val="20"/>
        </w:rPr>
        <w:t xml:space="preserve"> Moines, Iowa 50309 or online at </w:t>
      </w:r>
      <w:hyperlink r:id="rId8" w:history="1">
        <w:r>
          <w:rPr>
            <w:rStyle w:val="Hyperlink"/>
            <w:color w:val="000000" w:themeColor="text1"/>
            <w:sz w:val="20"/>
            <w:szCs w:val="20"/>
          </w:rPr>
          <w:t>www.iowacourts.gov</w:t>
        </w:r>
      </w:hyperlink>
      <w:r>
        <w:rPr>
          <w:bCs/>
          <w:color w:val="000000" w:themeColor="text1"/>
          <w:sz w:val="20"/>
          <w:szCs w:val="20"/>
        </w:rPr>
        <w:t>.</w:t>
      </w:r>
      <w:r>
        <w:rPr>
          <w:color w:val="000000" w:themeColor="text1"/>
          <w:sz w:val="20"/>
          <w:szCs w:val="20"/>
        </w:rPr>
        <w:t xml:space="preserve">  Defendant shall call the Clerk of Court at </w:t>
      </w:r>
      <w:r>
        <w:rPr>
          <w:bCs/>
          <w:color w:val="000000" w:themeColor="text1"/>
          <w:sz w:val="20"/>
          <w:szCs w:val="20"/>
        </w:rPr>
        <w:t>286-3772</w:t>
      </w:r>
      <w:r>
        <w:rPr>
          <w:color w:val="000000" w:themeColor="text1"/>
          <w:sz w:val="20"/>
          <w:szCs w:val="20"/>
        </w:rPr>
        <w:t xml:space="preserve"> to verify amounts owed.  </w:t>
      </w:r>
      <w:r>
        <w:rPr>
          <w:b/>
          <w:bCs/>
          <w:i/>
          <w:color w:val="000000" w:themeColor="text1"/>
          <w:sz w:val="20"/>
          <w:szCs w:val="20"/>
        </w:rPr>
        <w:t xml:space="preserve">These amounts are delinquent 30 days after all costs are assessed. </w:t>
      </w:r>
      <w:r>
        <w:rPr>
          <w:iCs/>
          <w:color w:val="000000" w:themeColor="text1"/>
          <w:sz w:val="20"/>
          <w:szCs w:val="20"/>
        </w:rPr>
        <w:t xml:space="preserve">The Clerk shall pay down </w:t>
      </w:r>
      <w:r>
        <w:rPr>
          <w:b/>
          <w:i/>
          <w:iCs/>
          <w:color w:val="000000" w:themeColor="text1"/>
          <w:sz w:val="20"/>
          <w:szCs w:val="20"/>
        </w:rPr>
        <w:t>Category B Restitution</w:t>
      </w:r>
      <w:r>
        <w:rPr>
          <w:iCs/>
          <w:color w:val="000000" w:themeColor="text1"/>
          <w:sz w:val="20"/>
          <w:szCs w:val="20"/>
        </w:rPr>
        <w:t xml:space="preserve"> according to Iowa Code §910.2(1).  If there are multiple cases, the clerk shall divide </w:t>
      </w:r>
      <w:r>
        <w:rPr>
          <w:b/>
          <w:i/>
          <w:iCs/>
          <w:color w:val="000000" w:themeColor="text1"/>
          <w:sz w:val="20"/>
          <w:szCs w:val="20"/>
        </w:rPr>
        <w:t>Category B Restitution</w:t>
      </w:r>
      <w:r>
        <w:rPr>
          <w:iCs/>
          <w:color w:val="000000" w:themeColor="text1"/>
          <w:sz w:val="20"/>
          <w:szCs w:val="20"/>
        </w:rPr>
        <w:t xml:space="preserve"> costs equally between cases where appropriate.  </w:t>
      </w:r>
      <w:r>
        <w:rPr>
          <w:b/>
          <w:bCs/>
          <w:i/>
          <w:color w:val="000000" w:themeColor="text1"/>
          <w:sz w:val="20"/>
          <w:szCs w:val="20"/>
        </w:rPr>
        <w:t xml:space="preserve"> </w:t>
      </w:r>
      <w:r>
        <w:rPr>
          <w:color w:val="000000" w:themeColor="text1"/>
          <w:sz w:val="20"/>
          <w:szCs w:val="20"/>
        </w:rPr>
        <w:t>If the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23"/>
    <w:p w14:paraId="09CCB3ED" w14:textId="77777777" w:rsidR="009A7BF3" w:rsidRDefault="009A7BF3" w:rsidP="009A7BF3">
      <w:pPr>
        <w:widowControl w:val="0"/>
        <w:tabs>
          <w:tab w:val="left" w:pos="180"/>
        </w:tabs>
        <w:autoSpaceDE w:val="0"/>
        <w:autoSpaceDN w:val="0"/>
        <w:adjustRightInd w:val="0"/>
        <w:ind w:left="270" w:hanging="270"/>
        <w:jc w:val="center"/>
        <w:rPr>
          <w:rFonts w:ascii="Times New Roman Bold" w:hAnsi="Times New Roman Bold"/>
          <w:b/>
          <w:bCs/>
          <w:smallCaps/>
        </w:rPr>
      </w:pPr>
    </w:p>
    <w:p w14:paraId="0D1F502F" w14:textId="77777777" w:rsidR="009A7BF3" w:rsidRDefault="009A7BF3" w:rsidP="009A7BF3">
      <w:pPr>
        <w:tabs>
          <w:tab w:val="left" w:pos="180"/>
        </w:tabs>
        <w:ind w:left="270" w:hanging="270"/>
        <w:jc w:val="center"/>
        <w:rPr>
          <w:rFonts w:ascii="Times New Roman Bold" w:hAnsi="Times New Roman Bold"/>
          <w:b/>
          <w:bCs/>
          <w:smallCaps/>
        </w:rPr>
      </w:pPr>
      <w:r>
        <w:rPr>
          <w:rFonts w:ascii="Times New Roman Bold" w:hAnsi="Times New Roman Bold"/>
          <w:b/>
          <w:bCs/>
          <w:smallCaps/>
        </w:rPr>
        <w:t>Dismissal of Other Counts and Cases</w:t>
      </w:r>
    </w:p>
    <w:p w14:paraId="0553E0B0" w14:textId="77777777" w:rsidR="009A7BF3" w:rsidRDefault="009A7BF3" w:rsidP="009A7BF3">
      <w:pPr>
        <w:tabs>
          <w:tab w:val="left" w:pos="-396"/>
          <w:tab w:val="left" w:pos="180"/>
        </w:tabs>
        <w:ind w:left="270" w:hanging="270"/>
        <w:rPr>
          <w:b/>
          <w:bCs/>
          <w:sz w:val="20"/>
          <w:szCs w:val="20"/>
        </w:rPr>
      </w:pPr>
    </w:p>
    <w:p w14:paraId="7DDF6998" w14:textId="77777777" w:rsidR="009A7BF3" w:rsidRDefault="009A7BF3" w:rsidP="009A7BF3">
      <w:pPr>
        <w:tabs>
          <w:tab w:val="left" w:pos="270"/>
        </w:tabs>
        <w:ind w:left="270" w:hanging="270"/>
        <w:contextualSpacing/>
        <w:jc w:val="both"/>
        <w:rPr>
          <w:iCs/>
          <w:sz w:val="20"/>
          <w:szCs w:val="20"/>
        </w:rPr>
      </w:pPr>
      <w:r>
        <w:rPr>
          <w:rFonts w:ascii="MS Gothic" w:eastAsia="MS Gothic" w:hAnsi="MS Gothic" w:hint="eastAsia"/>
          <w:b/>
          <w:sz w:val="20"/>
          <w:szCs w:val="20"/>
        </w:rPr>
        <w:t>☐</w:t>
      </w:r>
      <w:r>
        <w:rPr>
          <w:b/>
          <w:sz w:val="20"/>
          <w:szCs w:val="20"/>
        </w:rPr>
        <w:t>DISMISSAL OF OTHER COUNTS AND CASES</w:t>
      </w:r>
      <w:r>
        <w:rPr>
          <w:sz w:val="20"/>
          <w:szCs w:val="20"/>
        </w:rPr>
        <w:t xml:space="preserve">.  </w:t>
      </w:r>
      <w:r>
        <w:rPr>
          <w:bCs/>
          <w:sz w:val="20"/>
          <w:szCs w:val="20"/>
        </w:rPr>
        <w:t>U</w:t>
      </w:r>
      <w:r>
        <w:rPr>
          <w:sz w:val="20"/>
          <w:szCs w:val="20"/>
        </w:rPr>
        <w:t>pon the State’s recommendation, the following counts/cases are dismissed</w:t>
      </w:r>
      <w:proofErr w:type="gramStart"/>
      <w:r>
        <w:rPr>
          <w:sz w:val="20"/>
          <w:szCs w:val="20"/>
        </w:rPr>
        <w:t xml:space="preserve">:   </w:t>
      </w:r>
      <w:r>
        <w:fldChar w:fldCharType="begin">
          <w:ffData>
            <w:name w:val="Text1"/>
            <w:enabled/>
            <w:calcOnExit w:val="0"/>
            <w:textInput/>
          </w:ffData>
        </w:fldChar>
      </w:r>
      <w:r>
        <w:rPr>
          <w:b/>
          <w:bCs/>
          <w:i/>
          <w:sz w:val="20"/>
          <w:szCs w:val="20"/>
          <w:u w:val="single"/>
        </w:rPr>
        <w:instrText xml:space="preserve"> FORMTEXT </w:instrText>
      </w:r>
      <w: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fldChar w:fldCharType="end"/>
      </w:r>
      <w:r>
        <w:rPr>
          <w:sz w:val="20"/>
          <w:szCs w:val="20"/>
        </w:rPr>
        <w:t>.</w:t>
      </w:r>
      <w:proofErr w:type="gramEnd"/>
      <w:r>
        <w:rPr>
          <w:sz w:val="20"/>
          <w:szCs w:val="20"/>
        </w:rPr>
        <w:t xml:space="preserve">  </w:t>
      </w:r>
      <w:r>
        <w:rPr>
          <w:rFonts w:ascii="MS Gothic" w:eastAsia="MS Gothic" w:hAnsi="MS Gothic" w:hint="eastAsia"/>
          <w:sz w:val="20"/>
          <w:szCs w:val="20"/>
        </w:rPr>
        <w:t>☐</w:t>
      </w:r>
      <w:r>
        <w:rPr>
          <w:sz w:val="20"/>
          <w:szCs w:val="20"/>
        </w:rPr>
        <w:t xml:space="preserve"> State to pay costs.  </w:t>
      </w:r>
      <w:r>
        <w:rPr>
          <w:rFonts w:ascii="MS Gothic" w:eastAsia="MS Gothic" w:hAnsi="MS Gothic" w:hint="eastAsia"/>
          <w:sz w:val="20"/>
          <w:szCs w:val="20"/>
        </w:rPr>
        <w:t>☐</w:t>
      </w:r>
      <w:r>
        <w:rPr>
          <w:sz w:val="20"/>
          <w:szCs w:val="20"/>
        </w:rPr>
        <w:t>Pursuant to the plea agreement adopted by the court, Defendant is ordered to pay court costs and any victim restitution associated with these counts and/or cases.</w:t>
      </w:r>
    </w:p>
    <w:p w14:paraId="7EE2EC1E" w14:textId="77777777" w:rsidR="009A7BF3" w:rsidRDefault="009A7BF3" w:rsidP="009A7BF3">
      <w:pPr>
        <w:tabs>
          <w:tab w:val="left" w:pos="-396"/>
        </w:tabs>
        <w:ind w:left="270" w:hanging="270"/>
        <w:jc w:val="both"/>
        <w:rPr>
          <w:sz w:val="20"/>
          <w:szCs w:val="20"/>
        </w:rPr>
      </w:pPr>
    </w:p>
    <w:p w14:paraId="62893D7F" w14:textId="77777777" w:rsidR="009A7BF3" w:rsidRDefault="009A7BF3" w:rsidP="009A7BF3">
      <w:pPr>
        <w:tabs>
          <w:tab w:val="left" w:pos="-396"/>
        </w:tabs>
        <w:ind w:left="270"/>
        <w:jc w:val="both"/>
        <w:rPr>
          <w:iCs/>
          <w:sz w:val="20"/>
          <w:szCs w:val="20"/>
        </w:rPr>
      </w:pPr>
      <w:r>
        <w:rPr>
          <w:iCs/>
          <w:sz w:val="20"/>
          <w:szCs w:val="20"/>
        </w:rPr>
        <w:t xml:space="preserve">Iowa Code Section 901C.1 allows Defendant to request that a dismissed case be removed from the public record.  Before the request is made or granted each of the following must be true: </w:t>
      </w:r>
    </w:p>
    <w:p w14:paraId="4609220E" w14:textId="77777777" w:rsidR="009A7BF3" w:rsidRDefault="009A7BF3" w:rsidP="009A7BF3">
      <w:pPr>
        <w:tabs>
          <w:tab w:val="left" w:pos="-396"/>
        </w:tabs>
        <w:jc w:val="both"/>
        <w:rPr>
          <w:iCs/>
          <w:sz w:val="20"/>
          <w:szCs w:val="20"/>
        </w:rPr>
      </w:pPr>
    </w:p>
    <w:p w14:paraId="676C42A8" w14:textId="77777777" w:rsidR="009A7BF3" w:rsidRDefault="009A7BF3" w:rsidP="009A7BF3">
      <w:pPr>
        <w:widowControl w:val="0"/>
        <w:numPr>
          <w:ilvl w:val="0"/>
          <w:numId w:val="9"/>
        </w:numPr>
        <w:autoSpaceDE w:val="0"/>
        <w:autoSpaceDN w:val="0"/>
        <w:adjustRightInd w:val="0"/>
        <w:contextualSpacing/>
        <w:jc w:val="both"/>
        <w:rPr>
          <w:iCs/>
          <w:sz w:val="20"/>
          <w:szCs w:val="20"/>
        </w:rPr>
      </w:pPr>
      <w:r>
        <w:rPr>
          <w:iCs/>
          <w:sz w:val="20"/>
          <w:szCs w:val="20"/>
        </w:rPr>
        <w:t>All charges in the case</w:t>
      </w:r>
      <w:r>
        <w:rPr>
          <w:i/>
          <w:iCs/>
          <w:sz w:val="20"/>
          <w:szCs w:val="20"/>
        </w:rPr>
        <w:t xml:space="preserve"> </w:t>
      </w:r>
      <w:r>
        <w:rPr>
          <w:iCs/>
          <w:sz w:val="20"/>
          <w:szCs w:val="20"/>
        </w:rPr>
        <w:t>are dismissed.</w:t>
      </w:r>
    </w:p>
    <w:p w14:paraId="3F46237D" w14:textId="77777777" w:rsidR="009A7BF3" w:rsidRDefault="009A7BF3" w:rsidP="009A7BF3">
      <w:pPr>
        <w:widowControl w:val="0"/>
        <w:numPr>
          <w:ilvl w:val="0"/>
          <w:numId w:val="9"/>
        </w:numPr>
        <w:autoSpaceDE w:val="0"/>
        <w:autoSpaceDN w:val="0"/>
        <w:adjustRightInd w:val="0"/>
        <w:contextualSpacing/>
        <w:jc w:val="both"/>
        <w:rPr>
          <w:iCs/>
          <w:sz w:val="20"/>
          <w:szCs w:val="20"/>
        </w:rPr>
      </w:pPr>
      <w:r>
        <w:rPr>
          <w:iCs/>
          <w:sz w:val="20"/>
          <w:szCs w:val="20"/>
        </w:rPr>
        <w:t>At least 180 days have passed since the dismissal or the defendant proves, and the court finds, good cause to act sooner.</w:t>
      </w:r>
    </w:p>
    <w:p w14:paraId="00CC40F0" w14:textId="77777777" w:rsidR="009A7BF3" w:rsidRDefault="009A7BF3" w:rsidP="009A7BF3">
      <w:pPr>
        <w:widowControl w:val="0"/>
        <w:numPr>
          <w:ilvl w:val="0"/>
          <w:numId w:val="9"/>
        </w:numPr>
        <w:autoSpaceDE w:val="0"/>
        <w:autoSpaceDN w:val="0"/>
        <w:adjustRightInd w:val="0"/>
        <w:contextualSpacing/>
        <w:jc w:val="both"/>
        <w:rPr>
          <w:iCs/>
          <w:sz w:val="20"/>
          <w:szCs w:val="20"/>
        </w:rPr>
      </w:pPr>
      <w:r>
        <w:rPr>
          <w:iCs/>
          <w:sz w:val="20"/>
          <w:szCs w:val="20"/>
        </w:rPr>
        <w:t>The dismissal was not based on a finding that Defendant was incompetent or not guilty by reason of insanity.</w:t>
      </w:r>
    </w:p>
    <w:p w14:paraId="36E3F873" w14:textId="77777777" w:rsidR="009A7BF3" w:rsidRDefault="009A7BF3" w:rsidP="009A7BF3">
      <w:pPr>
        <w:widowControl w:val="0"/>
        <w:numPr>
          <w:ilvl w:val="0"/>
          <w:numId w:val="9"/>
        </w:numPr>
        <w:autoSpaceDE w:val="0"/>
        <w:autoSpaceDN w:val="0"/>
        <w:adjustRightInd w:val="0"/>
        <w:contextualSpacing/>
        <w:jc w:val="both"/>
        <w:rPr>
          <w:iCs/>
          <w:sz w:val="20"/>
          <w:szCs w:val="20"/>
        </w:rPr>
      </w:pPr>
      <w:r>
        <w:rPr>
          <w:iCs/>
          <w:sz w:val="20"/>
          <w:szCs w:val="20"/>
        </w:rPr>
        <w:t>All court costs, fees, or other financial obligations ordered by the court have been paid.</w:t>
      </w:r>
    </w:p>
    <w:p w14:paraId="62BF35A2" w14:textId="77777777" w:rsidR="009A7BF3" w:rsidRDefault="009A7BF3" w:rsidP="009A7BF3">
      <w:pPr>
        <w:ind w:left="720"/>
        <w:contextualSpacing/>
        <w:jc w:val="both"/>
        <w:rPr>
          <w:iCs/>
          <w:sz w:val="20"/>
          <w:szCs w:val="20"/>
        </w:rPr>
      </w:pPr>
    </w:p>
    <w:p w14:paraId="5C7975B2" w14:textId="77777777" w:rsidR="009A7BF3" w:rsidRDefault="009A7BF3" w:rsidP="009A7BF3">
      <w:pPr>
        <w:tabs>
          <w:tab w:val="left" w:pos="180"/>
        </w:tabs>
        <w:ind w:left="270" w:hanging="270"/>
        <w:jc w:val="both"/>
        <w:rPr>
          <w:sz w:val="20"/>
          <w:szCs w:val="20"/>
        </w:rPr>
      </w:pPr>
      <w:r>
        <w:rPr>
          <w:rFonts w:ascii="MS Gothic" w:eastAsia="MS Gothic" w:hAnsi="MS Gothic" w:hint="eastAsia"/>
          <w:sz w:val="20"/>
          <w:szCs w:val="20"/>
        </w:rPr>
        <w:t>☐</w:t>
      </w:r>
      <w:r>
        <w:rPr>
          <w:sz w:val="20"/>
          <w:szCs w:val="20"/>
        </w:rPr>
        <w:tab/>
        <w:t xml:space="preserve">Dismissed case number(s) </w:t>
      </w:r>
      <w:r>
        <w:fldChar w:fldCharType="begin">
          <w:ffData>
            <w:name w:val="Text1"/>
            <w:enabled/>
            <w:calcOnExit w:val="0"/>
            <w:textInput/>
          </w:ffData>
        </w:fldChar>
      </w:r>
      <w:r>
        <w:rPr>
          <w:b/>
          <w:bCs/>
          <w:i/>
          <w:sz w:val="20"/>
          <w:szCs w:val="20"/>
          <w:u w:val="single"/>
        </w:rPr>
        <w:instrText xml:space="preserve"> FORMTEXT </w:instrText>
      </w:r>
      <w: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fldChar w:fldCharType="end"/>
      </w:r>
      <w:r>
        <w:rPr>
          <w:sz w:val="20"/>
          <w:szCs w:val="20"/>
        </w:rPr>
        <w:t xml:space="preserve"> are related to a deferred judgment.</w:t>
      </w:r>
      <w:bookmarkStart w:id="32" w:name="_Hlk17222481"/>
    </w:p>
    <w:bookmarkEnd w:id="16"/>
    <w:bookmarkEnd w:id="32"/>
    <w:p w14:paraId="3AA51271" w14:textId="77777777" w:rsidR="009A7BF3" w:rsidRDefault="009A7BF3" w:rsidP="009A7BF3">
      <w:pPr>
        <w:spacing w:before="220" w:after="220"/>
        <w:ind w:right="-90"/>
        <w:jc w:val="center"/>
        <w:rPr>
          <w:rFonts w:ascii="Times New Roman Bold" w:hAnsi="Times New Roman Bold"/>
          <w:b/>
          <w:smallCaps/>
        </w:rPr>
      </w:pPr>
      <w:r>
        <w:rPr>
          <w:rFonts w:ascii="Times New Roman Bold" w:hAnsi="Times New Roman Bold"/>
          <w:b/>
          <w:smallCaps/>
        </w:rPr>
        <w:t>Other Matters</w:t>
      </w:r>
    </w:p>
    <w:p w14:paraId="69C15EA7" w14:textId="77777777" w:rsidR="009A7BF3" w:rsidRDefault="009A7BF3" w:rsidP="009A7BF3">
      <w:pPr>
        <w:pStyle w:val="ListParagraph"/>
        <w:ind w:left="270" w:hanging="270"/>
        <w:jc w:val="both"/>
        <w:rPr>
          <w:bCs/>
          <w:sz w:val="20"/>
          <w:szCs w:val="22"/>
        </w:rPr>
      </w:pPr>
      <w:r>
        <w:rPr>
          <w:rFonts w:ascii="MS Gothic" w:eastAsia="MS Gothic" w:hAnsi="MS Gothic" w:hint="eastAsia"/>
          <w:color w:val="000000" w:themeColor="text1"/>
          <w:sz w:val="20"/>
          <w:szCs w:val="20"/>
        </w:rPr>
        <w:t>☐</w:t>
      </w:r>
      <w:r>
        <w:rPr>
          <w:b/>
          <w:bCs/>
          <w:color w:val="000000" w:themeColor="text1"/>
          <w:sz w:val="20"/>
          <w:szCs w:val="22"/>
        </w:rPr>
        <w:t xml:space="preserve"> RIGHT TO CARRY WEAPONS.</w:t>
      </w:r>
      <w:r>
        <w:rPr>
          <w:bCs/>
          <w:color w:val="000000" w:themeColor="text1"/>
          <w:sz w:val="20"/>
          <w:szCs w:val="22"/>
        </w:rPr>
        <w:t xml:space="preserve">  If checked, pursuant to </w:t>
      </w:r>
      <w:r>
        <w:rPr>
          <w:bCs/>
          <w:sz w:val="20"/>
          <w:szCs w:val="22"/>
        </w:rPr>
        <w:t xml:space="preserve">§§724.31A, </w:t>
      </w:r>
      <w:r>
        <w:rPr>
          <w:bCs/>
          <w:color w:val="000000" w:themeColor="text1"/>
          <w:sz w:val="20"/>
          <w:szCs w:val="22"/>
        </w:rPr>
        <w:t>724.15(2</w:t>
      </w:r>
      <w:proofErr w:type="gramStart"/>
      <w:r>
        <w:rPr>
          <w:bCs/>
          <w:color w:val="000000" w:themeColor="text1"/>
          <w:sz w:val="20"/>
          <w:szCs w:val="22"/>
        </w:rPr>
        <w:t>)(</w:t>
      </w:r>
      <w:proofErr w:type="gramEnd"/>
      <w:r>
        <w:rPr>
          <w:bCs/>
          <w:color w:val="000000" w:themeColor="text1"/>
          <w:sz w:val="20"/>
          <w:szCs w:val="22"/>
        </w:rPr>
        <w:t>d) notice is hereby given that defendant is prohibited from acquiring a pistol or revolver.  Defendant is subject to this notice because:</w:t>
      </w:r>
    </w:p>
    <w:p w14:paraId="3A591232" w14:textId="77777777" w:rsidR="009A7BF3" w:rsidRDefault="009A7BF3" w:rsidP="009A7BF3">
      <w:pPr>
        <w:pStyle w:val="ListParagraph"/>
        <w:ind w:left="450" w:hanging="180"/>
        <w:jc w:val="both"/>
        <w:rPr>
          <w:bCs/>
          <w:sz w:val="20"/>
          <w:szCs w:val="22"/>
        </w:rPr>
      </w:pPr>
      <w:r>
        <w:rPr>
          <w:rFonts w:ascii="MS Gothic" w:eastAsia="MS Gothic" w:hAnsi="MS Gothic" w:hint="eastAsia"/>
          <w:color w:val="000000" w:themeColor="text1"/>
          <w:sz w:val="20"/>
          <w:szCs w:val="20"/>
        </w:rPr>
        <w:t>☐</w:t>
      </w:r>
      <w:r>
        <w:rPr>
          <w:bCs/>
          <w:sz w:val="20"/>
          <w:szCs w:val="22"/>
        </w:rPr>
        <w:t xml:space="preserve"> Defendant is ineligible for a permit to carry, or to carry, a dangerous weapon under §§724.8, 724.8B because:</w:t>
      </w:r>
    </w:p>
    <w:p w14:paraId="061BE6BA"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Defendant is convicted of a serious or aggravated misdemeanor under Chapter 708. §§724.8B, 724.8(2).</w:t>
      </w:r>
    </w:p>
    <w:p w14:paraId="776F29E2"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Defendant is found to be addicted to alcohol. §724.8(2).</w:t>
      </w:r>
    </w:p>
    <w:p w14:paraId="7EA6CBC4"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w:t>
      </w:r>
      <w:r>
        <w:rPr>
          <w:bCs/>
          <w:sz w:val="20"/>
          <w:szCs w:val="22"/>
        </w:rPr>
        <w:lastRenderedPageBreak/>
        <w:t>defendant or others. §724.8(4).</w:t>
      </w:r>
    </w:p>
    <w:p w14:paraId="5FE42A64"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Defendant is found to be an unlawful drug user or addict. §§724.8(6), 724.8B, 18 U.S.C. 922(g</w:t>
      </w:r>
      <w:proofErr w:type="gramStart"/>
      <w:r>
        <w:rPr>
          <w:bCs/>
          <w:sz w:val="20"/>
          <w:szCs w:val="22"/>
        </w:rPr>
        <w:t>)(</w:t>
      </w:r>
      <w:proofErr w:type="gramEnd"/>
      <w:r>
        <w:rPr>
          <w:bCs/>
          <w:sz w:val="20"/>
          <w:szCs w:val="22"/>
        </w:rPr>
        <w:t>3).</w:t>
      </w:r>
    </w:p>
    <w:p w14:paraId="4F3B38D6" w14:textId="77777777" w:rsidR="009A7BF3" w:rsidRDefault="009A7BF3" w:rsidP="009A7BF3">
      <w:pPr>
        <w:ind w:left="54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Defendant is ineligible for a permit to carry, or to carry, a dangerous weapon, under §§724.8, 724.8B, and it will be a felony under Iowa Code §724.26 for defendant to exercise dominion and control over a firearm, as Defendant is:</w:t>
      </w:r>
    </w:p>
    <w:p w14:paraId="2E0042E9"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Convicted of a felony. §724.26.</w:t>
      </w:r>
    </w:p>
    <w:p w14:paraId="5B139DF7"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Convicted of an aggravated misdemeanor involving a firearm. §§724.25(1), 724.26.</w:t>
      </w:r>
    </w:p>
    <w:p w14:paraId="1A9FE4D9" w14:textId="77777777" w:rsidR="009A7BF3" w:rsidRDefault="009A7BF3" w:rsidP="009A7BF3">
      <w:pPr>
        <w:pStyle w:val="ListParagraph"/>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w:t>
      </w:r>
      <w:r>
        <w:rPr>
          <w:b/>
          <w:bCs/>
          <w:sz w:val="20"/>
          <w:szCs w:val="22"/>
        </w:rPr>
        <w:t xml:space="preserve">DOMESTIC VIOLENCE – </w:t>
      </w:r>
      <w:r>
        <w:rPr>
          <w:bCs/>
          <w:sz w:val="20"/>
          <w:szCs w:val="22"/>
        </w:rPr>
        <w:t>Convicted of a misdemeanor crime of domestic violence. §724.26(2</w:t>
      </w:r>
      <w:proofErr w:type="gramStart"/>
      <w:r>
        <w:rPr>
          <w:bCs/>
          <w:sz w:val="20"/>
          <w:szCs w:val="22"/>
        </w:rPr>
        <w:t>)(</w:t>
      </w:r>
      <w:proofErr w:type="gramEnd"/>
      <w:r>
        <w:rPr>
          <w:bCs/>
          <w:sz w:val="20"/>
          <w:szCs w:val="22"/>
        </w:rPr>
        <w:t>a).</w:t>
      </w:r>
      <w:r>
        <w:rPr>
          <w:color w:val="000000" w:themeColor="text1"/>
          <w:sz w:val="20"/>
          <w:szCs w:val="20"/>
        </w:rPr>
        <w:t xml:space="preserve"> Defendant shall </w:t>
      </w:r>
      <w:r>
        <w:rPr>
          <w:b/>
          <w:color w:val="000000" w:themeColor="text1"/>
          <w:sz w:val="20"/>
          <w:szCs w:val="20"/>
        </w:rPr>
        <w:t>NOT</w:t>
      </w:r>
      <w:r>
        <w:rPr>
          <w:color w:val="000000" w:themeColor="text1"/>
          <w:sz w:val="20"/>
          <w:szCs w:val="20"/>
        </w:rPr>
        <w:t xml:space="preserve"> possess, ship, transport, or receive a firearm, offensive weapon or ammunition effective immediately pursuant to Iowa Code § 724.26(2</w:t>
      </w:r>
      <w:proofErr w:type="gramStart"/>
      <w:r>
        <w:rPr>
          <w:color w:val="000000" w:themeColor="text1"/>
          <w:sz w:val="20"/>
          <w:szCs w:val="20"/>
        </w:rPr>
        <w:t>)(</w:t>
      </w:r>
      <w:proofErr w:type="gramEnd"/>
      <w:r>
        <w:rPr>
          <w:color w:val="000000" w:themeColor="text1"/>
          <w:sz w:val="20"/>
          <w:szCs w:val="20"/>
        </w:rPr>
        <w:t>a). Defendant shall deliver all firearms, ammunition and offensive weapons to the Polk County Sheriff, 6023 NE 14</w:t>
      </w:r>
      <w:r>
        <w:rPr>
          <w:color w:val="000000" w:themeColor="text1"/>
          <w:sz w:val="20"/>
          <w:szCs w:val="20"/>
          <w:vertAlign w:val="superscript"/>
        </w:rPr>
        <w:t>th</w:t>
      </w:r>
      <w:r>
        <w:rPr>
          <w:color w:val="000000" w:themeColor="text1"/>
          <w:sz w:val="20"/>
          <w:szCs w:val="20"/>
        </w:rPr>
        <w:t xml:space="preserve"> Street, Des Moines, Iowa. This conviction may affect the right to possess or acquire a firearm or ammunition under federal and state law under 18 USC. § 922(d</w:t>
      </w:r>
      <w:proofErr w:type="gramStart"/>
      <w:r>
        <w:rPr>
          <w:color w:val="000000" w:themeColor="text1"/>
          <w:sz w:val="20"/>
          <w:szCs w:val="20"/>
        </w:rPr>
        <w:t>)(</w:t>
      </w:r>
      <w:proofErr w:type="gramEnd"/>
      <w:r>
        <w:rPr>
          <w:color w:val="000000" w:themeColor="text1"/>
          <w:sz w:val="20"/>
          <w:szCs w:val="20"/>
        </w:rPr>
        <w:t>8), (g)(8) and Iowa Code Section 724.25(1).</w:t>
      </w:r>
    </w:p>
    <w:p w14:paraId="031B23B0" w14:textId="77777777" w:rsidR="009A7BF3" w:rsidRDefault="009A7BF3" w:rsidP="009A7BF3">
      <w:pPr>
        <w:pStyle w:val="ListParagraph"/>
        <w:spacing w:after="240"/>
        <w:ind w:left="810" w:hanging="270"/>
        <w:jc w:val="both"/>
        <w:rPr>
          <w:bCs/>
          <w:sz w:val="20"/>
          <w:szCs w:val="22"/>
        </w:rPr>
      </w:pPr>
      <w:r>
        <w:rPr>
          <w:rFonts w:ascii="MS Gothic" w:eastAsia="MS Gothic" w:hAnsi="MS Gothic" w:hint="eastAsia"/>
          <w:color w:val="000000" w:themeColor="text1"/>
          <w:sz w:val="20"/>
          <w:szCs w:val="20"/>
        </w:rPr>
        <w:t>☐</w:t>
      </w:r>
      <w:r>
        <w:rPr>
          <w:bCs/>
          <w:sz w:val="20"/>
          <w:szCs w:val="22"/>
        </w:rPr>
        <w:t xml:space="preserve"> </w:t>
      </w:r>
      <w:r>
        <w:rPr>
          <w:b/>
          <w:bCs/>
          <w:sz w:val="20"/>
          <w:szCs w:val="22"/>
        </w:rPr>
        <w:t xml:space="preserve">NO CONTACT ORDER – INTIMATE PARTNER – </w:t>
      </w:r>
      <w:r>
        <w:rPr>
          <w:bCs/>
          <w:sz w:val="20"/>
          <w:szCs w:val="22"/>
        </w:rPr>
        <w:t>Subject to a protective order involving an intimate partner. §724.26(2</w:t>
      </w:r>
      <w:proofErr w:type="gramStart"/>
      <w:r>
        <w:rPr>
          <w:bCs/>
          <w:sz w:val="20"/>
          <w:szCs w:val="22"/>
        </w:rPr>
        <w:t>)(</w:t>
      </w:r>
      <w:proofErr w:type="gramEnd"/>
      <w:r>
        <w:rPr>
          <w:bCs/>
          <w:sz w:val="20"/>
          <w:szCs w:val="22"/>
        </w:rPr>
        <w:t>a).</w:t>
      </w:r>
      <w:r>
        <w:rPr>
          <w:color w:val="000000" w:themeColor="text1"/>
          <w:sz w:val="20"/>
          <w:szCs w:val="20"/>
        </w:rPr>
        <w:t xml:space="preserve"> Defendant shall </w:t>
      </w:r>
      <w:r>
        <w:rPr>
          <w:b/>
          <w:color w:val="000000" w:themeColor="text1"/>
          <w:sz w:val="20"/>
          <w:szCs w:val="20"/>
        </w:rPr>
        <w:t>NOT</w:t>
      </w:r>
      <w:r>
        <w:rPr>
          <w:color w:val="000000" w:themeColor="text1"/>
          <w:sz w:val="20"/>
          <w:szCs w:val="20"/>
        </w:rPr>
        <w:t xml:space="preserve"> possess, ship, transport, or receive a firearm, offensive weapon or ammunition effective immediately pursuant to Iowa Code § 724.26(2</w:t>
      </w:r>
      <w:proofErr w:type="gramStart"/>
      <w:r>
        <w:rPr>
          <w:color w:val="000000" w:themeColor="text1"/>
          <w:sz w:val="20"/>
          <w:szCs w:val="20"/>
        </w:rPr>
        <w:t>)(</w:t>
      </w:r>
      <w:proofErr w:type="gramEnd"/>
      <w:r>
        <w:rPr>
          <w:color w:val="000000" w:themeColor="text1"/>
          <w:sz w:val="20"/>
          <w:szCs w:val="20"/>
        </w:rPr>
        <w:t>a).  Defendant shall deliver all firearms, ammunition and offensive weapons to the Polk County Sheriff, 6023 NE 14</w:t>
      </w:r>
      <w:r>
        <w:rPr>
          <w:color w:val="000000" w:themeColor="text1"/>
          <w:sz w:val="20"/>
          <w:szCs w:val="20"/>
          <w:vertAlign w:val="superscript"/>
        </w:rPr>
        <w:t>th</w:t>
      </w:r>
      <w:r>
        <w:rPr>
          <w:color w:val="000000" w:themeColor="text1"/>
          <w:sz w:val="20"/>
          <w:szCs w:val="20"/>
        </w:rPr>
        <w:t xml:space="preserve"> Street, Des Moines, Iowa. This conviction may affect the right to possess or acquire a firearm or ammunition under federal and state law under 18 USC. § 922(d</w:t>
      </w:r>
      <w:proofErr w:type="gramStart"/>
      <w:r>
        <w:rPr>
          <w:color w:val="000000" w:themeColor="text1"/>
          <w:sz w:val="20"/>
          <w:szCs w:val="20"/>
        </w:rPr>
        <w:t>)(</w:t>
      </w:r>
      <w:proofErr w:type="gramEnd"/>
      <w:r>
        <w:rPr>
          <w:color w:val="000000" w:themeColor="text1"/>
          <w:sz w:val="20"/>
          <w:szCs w:val="20"/>
        </w:rPr>
        <w:t xml:space="preserve">8), (g)(8) and Iowa Code Section 724.25(1).      </w:t>
      </w:r>
    </w:p>
    <w:p w14:paraId="4334DC06" w14:textId="77777777" w:rsidR="009A7BF3" w:rsidRDefault="009A7BF3" w:rsidP="009A7BF3">
      <w:pPr>
        <w:pStyle w:val="Quick"/>
        <w:spacing w:after="240"/>
        <w:ind w:left="0" w:firstLine="0"/>
        <w:jc w:val="both"/>
        <w:rPr>
          <w:b/>
          <w:i/>
          <w:color w:val="000000"/>
          <w:sz w:val="20"/>
          <w:szCs w:val="20"/>
        </w:rPr>
      </w:pPr>
      <w:r>
        <w:rPr>
          <w:b/>
          <w:i/>
          <w:color w:val="000000"/>
          <w:sz w:val="20"/>
          <w:szCs w:val="20"/>
        </w:rPr>
        <w:t xml:space="preserve">Defendant was advised and understands that if s/he is not a U.S. citizen, a conviction or deferred judgment could result in deportation, could affect re-entry into the U.S. or could have other adverse federal </w:t>
      </w:r>
      <w:r>
        <w:rPr>
          <w:rFonts w:ascii="Times New Roman Bold" w:hAnsi="Times New Roman Bold"/>
          <w:b/>
          <w:i/>
          <w:caps/>
          <w:color w:val="000000"/>
          <w:sz w:val="20"/>
          <w:szCs w:val="20"/>
        </w:rPr>
        <w:t>immigration consequences</w:t>
      </w:r>
      <w:r>
        <w:rPr>
          <w:b/>
          <w:i/>
          <w:color w:val="000000"/>
          <w:sz w:val="20"/>
          <w:szCs w:val="20"/>
        </w:rPr>
        <w:t>.</w:t>
      </w:r>
    </w:p>
    <w:p w14:paraId="5DE997CA" w14:textId="77777777" w:rsidR="009A7BF3" w:rsidRDefault="009A7BF3" w:rsidP="009A7BF3">
      <w:pPr>
        <w:spacing w:after="240"/>
        <w:jc w:val="both"/>
        <w:rPr>
          <w:sz w:val="20"/>
          <w:szCs w:val="20"/>
        </w:rPr>
      </w:pPr>
      <w:r>
        <w:rPr>
          <w:sz w:val="20"/>
          <w:szCs w:val="20"/>
        </w:rPr>
        <w:t>If the defendant is out of custody and the crime of conviction (or for which judgment has been deferred) is a domestic assault, theft, or harassment, Defendant is ORDERED to immediately report to Room 101, Polk County Criminal Courts Building, 110 Sixth Avenue, Des Moines, IA 50309 </w:t>
      </w:r>
      <w:r>
        <w:rPr>
          <w:i/>
          <w:iCs/>
          <w:sz w:val="20"/>
          <w:szCs w:val="20"/>
          <w:u w:val="single"/>
        </w:rPr>
        <w:t>with a copy of this order and government issued identification</w:t>
      </w:r>
      <w:r>
        <w:rPr>
          <w:sz w:val="20"/>
          <w:szCs w:val="20"/>
        </w:rPr>
        <w:t xml:space="preserve"> to </w:t>
      </w:r>
      <w:r>
        <w:rPr>
          <w:rFonts w:ascii="Times New Roman Bold" w:hAnsi="Times New Roman Bold"/>
          <w:b/>
          <w:bCs/>
          <w:caps/>
          <w:sz w:val="20"/>
          <w:szCs w:val="20"/>
        </w:rPr>
        <w:t>submit to fingerprinting and booking procedures.</w:t>
      </w:r>
      <w:r>
        <w:rPr>
          <w:sz w:val="20"/>
          <w:szCs w:val="20"/>
        </w:rPr>
        <w:t xml:space="preserve">   Failure to comply with this requirement can be punished by contempt of court for which Defendant could receive up to six months in jail, a $500 fine, or both and can also result in revocation of any probation granted by the court.   The Polk County Sheriff’s Office (PCSO) is ordered to fingerprint the defendant if the defendant has not previously been fingerprinted with respect to this offense.   If the defendant is in custody, the PCSO office is ordered to fingerprint the defendant on this charge before release if such procedures have not already been completed.</w:t>
      </w:r>
      <w:bookmarkEnd w:id="17"/>
    </w:p>
    <w:p w14:paraId="65710768" w14:textId="77777777" w:rsidR="009A7BF3" w:rsidRDefault="009A7BF3" w:rsidP="009A7BF3">
      <w:pPr>
        <w:jc w:val="both"/>
        <w:rPr>
          <w:sz w:val="20"/>
          <w:szCs w:val="20"/>
        </w:rPr>
      </w:pPr>
      <w:bookmarkStart w:id="33" w:name="_Hlk17222646"/>
      <w:bookmarkStart w:id="34" w:name="_Hlk26790246"/>
      <w:bookmarkEnd w:id="18"/>
      <w:r>
        <w:rPr>
          <w:sz w:val="20"/>
          <w:szCs w:val="20"/>
        </w:rPr>
        <w:t xml:space="preserve">Unless judgment was deferred, </w:t>
      </w:r>
      <w:r>
        <w:rPr>
          <w:rFonts w:ascii="Times New Roman Bold" w:hAnsi="Times New Roman Bold"/>
          <w:b/>
          <w:caps/>
          <w:sz w:val="20"/>
          <w:szCs w:val="20"/>
        </w:rPr>
        <w:t>to</w:t>
      </w:r>
      <w:r>
        <w:rPr>
          <w:rFonts w:ascii="Times New Roman Bold" w:hAnsi="Times New Roman Bold"/>
          <w:caps/>
          <w:sz w:val="20"/>
          <w:szCs w:val="20"/>
        </w:rPr>
        <w:t xml:space="preserve"> </w:t>
      </w:r>
      <w:r>
        <w:rPr>
          <w:rFonts w:ascii="Times New Roman Bold" w:hAnsi="Times New Roman Bold"/>
          <w:b/>
          <w:bCs/>
          <w:caps/>
          <w:sz w:val="20"/>
          <w:szCs w:val="20"/>
        </w:rPr>
        <w:t xml:space="preserve">challenge THIS judgment </w:t>
      </w:r>
      <w:r>
        <w:rPr>
          <w:sz w:val="20"/>
          <w:szCs w:val="20"/>
        </w:rPr>
        <w:t xml:space="preserve">defendant must file for EITHER 1) Appeal OR 2) Discretionary Review -- either must be filed with the clerk of court within 10 days or the request will be denied as untimely.  Defendant has a right to Appeal except after a guilty plea which waives the right absent good cause.  Grounds for Discretionary Review are limited by Iowa Code § 814.6(2).  If Defendant cannot afford the expense of Appeal and qualifies financially, an attorney and necessary documents will be furnished at State expense. </w:t>
      </w:r>
    </w:p>
    <w:bookmarkEnd w:id="33"/>
    <w:bookmarkEnd w:id="34"/>
    <w:p w14:paraId="3C36179E" w14:textId="77777777" w:rsidR="009A7BF3" w:rsidRDefault="009A7BF3" w:rsidP="009A7BF3">
      <w:pPr>
        <w:jc w:val="both"/>
        <w:rPr>
          <w:sz w:val="20"/>
          <w:szCs w:val="20"/>
        </w:rPr>
      </w:pPr>
    </w:p>
    <w:p w14:paraId="0234E563" w14:textId="77777777" w:rsidR="009A7BF3" w:rsidRDefault="009A7BF3" w:rsidP="009A7BF3">
      <w:pPr>
        <w:tabs>
          <w:tab w:val="left" w:pos="-396"/>
        </w:tabs>
        <w:jc w:val="both"/>
        <w:rPr>
          <w:bCs/>
          <w:sz w:val="20"/>
          <w:szCs w:val="20"/>
        </w:rPr>
      </w:pPr>
      <w:bookmarkStart w:id="35" w:name="_Hlk17222348"/>
      <w:r>
        <w:rPr>
          <w:sz w:val="20"/>
          <w:szCs w:val="20"/>
        </w:rPr>
        <w:t xml:space="preserve">Any </w:t>
      </w:r>
      <w:proofErr w:type="spellStart"/>
      <w:r>
        <w:rPr>
          <w:sz w:val="20"/>
          <w:szCs w:val="20"/>
        </w:rPr>
        <w:t>m</w:t>
      </w:r>
      <w:r>
        <w:rPr>
          <w:bCs/>
          <w:sz w:val="20"/>
          <w:szCs w:val="20"/>
        </w:rPr>
        <w:t>ittimus</w:t>
      </w:r>
      <w:proofErr w:type="spellEnd"/>
      <w:r>
        <w:rPr>
          <w:bCs/>
          <w:sz w:val="20"/>
          <w:szCs w:val="20"/>
        </w:rPr>
        <w:t xml:space="preserve"> shall issue immediately.</w:t>
      </w:r>
    </w:p>
    <w:p w14:paraId="4250CA67" w14:textId="77777777" w:rsidR="009A7BF3" w:rsidRDefault="009A7BF3" w:rsidP="009A7BF3">
      <w:pPr>
        <w:tabs>
          <w:tab w:val="left" w:pos="-396"/>
        </w:tabs>
        <w:jc w:val="both"/>
        <w:rPr>
          <w:bCs/>
          <w:sz w:val="20"/>
          <w:szCs w:val="20"/>
        </w:rPr>
      </w:pPr>
    </w:p>
    <w:p w14:paraId="3071972E" w14:textId="77777777" w:rsidR="009A7BF3" w:rsidRDefault="009A7BF3" w:rsidP="009A7BF3">
      <w:pPr>
        <w:tabs>
          <w:tab w:val="left" w:pos="-396"/>
          <w:tab w:val="left" w:pos="360"/>
        </w:tabs>
        <w:ind w:left="360" w:hanging="360"/>
        <w:jc w:val="both"/>
        <w:rPr>
          <w:sz w:val="20"/>
          <w:szCs w:val="20"/>
        </w:rPr>
      </w:pPr>
      <w:r>
        <w:rPr>
          <w:rFonts w:ascii="MS Gothic" w:eastAsia="MS Gothic" w:hAnsi="MS Gothic" w:hint="eastAsia"/>
          <w:sz w:val="20"/>
          <w:szCs w:val="20"/>
        </w:rPr>
        <w:t>☐</w:t>
      </w:r>
      <w:r>
        <w:rPr>
          <w:sz w:val="20"/>
          <w:szCs w:val="20"/>
        </w:rPr>
        <w:tab/>
      </w:r>
      <w:r>
        <w:rPr>
          <w:b/>
          <w:bCs/>
          <w:sz w:val="20"/>
          <w:szCs w:val="20"/>
        </w:rPr>
        <w:t>RECALL WARRANT</w:t>
      </w:r>
    </w:p>
    <w:p w14:paraId="10C18E50" w14:textId="77777777" w:rsidR="009A7BF3" w:rsidRDefault="009A7BF3" w:rsidP="009A7BF3">
      <w:pPr>
        <w:pStyle w:val="Quick"/>
        <w:tabs>
          <w:tab w:val="left" w:pos="-396"/>
          <w:tab w:val="left" w:pos="360"/>
          <w:tab w:val="left" w:pos="10620"/>
        </w:tabs>
        <w:ind w:left="360" w:hanging="360"/>
        <w:jc w:val="both"/>
        <w:rPr>
          <w:b/>
          <w:bCs/>
          <w:sz w:val="20"/>
          <w:szCs w:val="20"/>
          <w:u w:val="single"/>
        </w:rPr>
      </w:pPr>
      <w:r>
        <w:rPr>
          <w:rFonts w:ascii="MS Gothic" w:eastAsia="MS Gothic" w:hAnsi="MS Gothic" w:hint="eastAsia"/>
          <w:sz w:val="20"/>
          <w:szCs w:val="20"/>
        </w:rPr>
        <w:t>☐</w:t>
      </w:r>
      <w:r>
        <w:rPr>
          <w:sz w:val="20"/>
          <w:szCs w:val="20"/>
        </w:rPr>
        <w:tab/>
      </w:r>
      <w:r>
        <w:rPr>
          <w:bCs/>
          <w:sz w:val="20"/>
          <w:szCs w:val="20"/>
        </w:rPr>
        <w:t>Bond on appeal is set at $__________</w:t>
      </w:r>
      <w:r>
        <w:rPr>
          <w:b/>
          <w:bCs/>
          <w:sz w:val="20"/>
          <w:szCs w:val="20"/>
          <w:u w:val="single"/>
        </w:rPr>
        <w:t xml:space="preserve"> </w:t>
      </w:r>
      <w:r>
        <w:rPr>
          <w:bCs/>
          <w:sz w:val="20"/>
          <w:szCs w:val="20"/>
        </w:rPr>
        <w:t>cash only</w:t>
      </w:r>
      <w:r>
        <w:rPr>
          <w:sz w:val="20"/>
          <w:szCs w:val="20"/>
        </w:rPr>
        <w:t xml:space="preserve">.  </w:t>
      </w:r>
    </w:p>
    <w:p w14:paraId="6C7D5B4A" w14:textId="77777777" w:rsidR="009A7BF3" w:rsidRDefault="009A7BF3" w:rsidP="009A7BF3">
      <w:pPr>
        <w:pStyle w:val="Quick"/>
        <w:tabs>
          <w:tab w:val="left" w:pos="-396"/>
          <w:tab w:val="left" w:pos="360"/>
          <w:tab w:val="left" w:pos="10620"/>
        </w:tabs>
        <w:ind w:left="360" w:hanging="360"/>
        <w:jc w:val="both"/>
        <w:rPr>
          <w:sz w:val="20"/>
          <w:szCs w:val="20"/>
          <w:u w:val="single"/>
        </w:rPr>
      </w:pPr>
      <w:r>
        <w:rPr>
          <w:rFonts w:ascii="MS Gothic" w:eastAsia="MS Gothic" w:hAnsi="MS Gothic" w:hint="eastAsia"/>
          <w:sz w:val="20"/>
          <w:szCs w:val="20"/>
          <w:u w:val="single"/>
        </w:rPr>
        <w:t>☐</w:t>
      </w:r>
      <w:r>
        <w:rPr>
          <w:sz w:val="20"/>
          <w:szCs w:val="20"/>
          <w:u w:val="single"/>
        </w:rPr>
        <w:tab/>
        <w:t>_______________________________________________________________________________</w:t>
      </w:r>
    </w:p>
    <w:p w14:paraId="202429FC" w14:textId="77777777" w:rsidR="009A7BF3" w:rsidRDefault="009A7BF3" w:rsidP="009A7BF3">
      <w:pPr>
        <w:tabs>
          <w:tab w:val="left" w:pos="-396"/>
        </w:tabs>
        <w:ind w:left="450" w:hanging="450"/>
        <w:jc w:val="both"/>
        <w:rPr>
          <w:b/>
          <w:bCs/>
          <w:i/>
          <w:iCs/>
          <w:color w:val="000000" w:themeColor="text1"/>
          <w:sz w:val="20"/>
          <w:szCs w:val="20"/>
        </w:rPr>
      </w:pPr>
      <w:r>
        <w:rPr>
          <w:rFonts w:ascii="MS Gothic" w:eastAsia="MS Gothic" w:hAnsi="MS Gothic" w:hint="eastAsia"/>
          <w:color w:val="000000" w:themeColor="text1"/>
          <w:sz w:val="20"/>
          <w:szCs w:val="20"/>
        </w:rPr>
        <w:t>☐</w:t>
      </w:r>
      <w:r>
        <w:rPr>
          <w:color w:val="000000" w:themeColor="text1"/>
          <w:sz w:val="20"/>
          <w:szCs w:val="20"/>
        </w:rPr>
        <w:t xml:space="preserve">The </w:t>
      </w:r>
      <w:r>
        <w:rPr>
          <w:b/>
          <w:color w:val="000000" w:themeColor="text1"/>
          <w:sz w:val="20"/>
          <w:szCs w:val="20"/>
        </w:rPr>
        <w:t>NCO</w:t>
      </w:r>
      <w:r>
        <w:rPr>
          <w:color w:val="000000" w:themeColor="text1"/>
          <w:sz w:val="20"/>
          <w:szCs w:val="20"/>
        </w:rPr>
        <w:t xml:space="preserve"> previously in effect in this case </w:t>
      </w:r>
      <w:r>
        <w:rPr>
          <w:b/>
          <w:color w:val="000000" w:themeColor="text1"/>
          <w:sz w:val="20"/>
          <w:szCs w:val="20"/>
        </w:rPr>
        <w:t>IS</w:t>
      </w:r>
      <w:r>
        <w:rPr>
          <w:color w:val="000000" w:themeColor="text1"/>
          <w:sz w:val="20"/>
          <w:szCs w:val="20"/>
        </w:rPr>
        <w:t xml:space="preserve"> </w:t>
      </w:r>
      <w:r>
        <w:rPr>
          <w:b/>
          <w:color w:val="000000" w:themeColor="text1"/>
          <w:sz w:val="20"/>
          <w:szCs w:val="20"/>
        </w:rPr>
        <w:t>TERMINATED</w:t>
      </w:r>
      <w:r>
        <w:rPr>
          <w:color w:val="000000" w:themeColor="text1"/>
          <w:sz w:val="20"/>
          <w:szCs w:val="20"/>
        </w:rPr>
        <w:t xml:space="preserve"> as of today’s date </w:t>
      </w:r>
      <w:r>
        <w:rPr>
          <w:b/>
          <w:bCs/>
          <w:i/>
          <w:iCs/>
          <w:color w:val="000000" w:themeColor="text1"/>
          <w:sz w:val="20"/>
          <w:szCs w:val="20"/>
        </w:rPr>
        <w:t>(A SEPARATE NCO CANCELLATION ORDER IS REQUIRED).</w:t>
      </w:r>
    </w:p>
    <w:p w14:paraId="266B6504" w14:textId="77777777" w:rsidR="009A7BF3" w:rsidRDefault="009A7BF3" w:rsidP="009A7BF3">
      <w:pPr>
        <w:pStyle w:val="Quick"/>
        <w:tabs>
          <w:tab w:val="left" w:pos="-396"/>
          <w:tab w:val="left" w:pos="360"/>
          <w:tab w:val="left" w:pos="10620"/>
        </w:tabs>
        <w:ind w:left="360" w:hanging="360"/>
        <w:jc w:val="both"/>
        <w:rPr>
          <w:b/>
          <w:bCs/>
          <w:i/>
          <w:iCs/>
          <w:sz w:val="20"/>
          <w:szCs w:val="20"/>
        </w:rPr>
      </w:pPr>
    </w:p>
    <w:bookmarkEnd w:id="35"/>
    <w:p w14:paraId="010F1456" w14:textId="77777777" w:rsidR="009A7BF3" w:rsidRDefault="00F13566" w:rsidP="009A7BF3">
      <w:pPr>
        <w:tabs>
          <w:tab w:val="left" w:pos="-396"/>
          <w:tab w:val="left" w:pos="360"/>
        </w:tabs>
        <w:jc w:val="both"/>
        <w:rPr>
          <w:sz w:val="20"/>
          <w:szCs w:val="20"/>
        </w:rPr>
      </w:pPr>
      <w:sdt>
        <w:sdtPr>
          <w:rPr>
            <w:b/>
            <w:bCs/>
            <w:sz w:val="20"/>
            <w:szCs w:val="20"/>
          </w:rPr>
          <w:id w:val="577631086"/>
          <w14:checkbox>
            <w14:checked w14:val="0"/>
            <w14:checkedState w14:val="2612" w14:font="MS Gothic"/>
            <w14:uncheckedState w14:val="2610" w14:font="MS Gothic"/>
          </w14:checkbox>
        </w:sdtPr>
        <w:sdtEndPr/>
        <w:sdtContent>
          <w:r w:rsidR="009A7BF3">
            <w:rPr>
              <w:rFonts w:ascii="MS Gothic" w:eastAsia="MS Gothic" w:hAnsi="MS Gothic" w:hint="eastAsia"/>
              <w:b/>
              <w:bCs/>
              <w:sz w:val="20"/>
              <w:szCs w:val="20"/>
            </w:rPr>
            <w:t>☐</w:t>
          </w:r>
        </w:sdtContent>
      </w:sdt>
      <w:r w:rsidR="009A7BF3">
        <w:rPr>
          <w:b/>
          <w:bCs/>
          <w:sz w:val="20"/>
          <w:szCs w:val="20"/>
        </w:rPr>
        <w:tab/>
      </w:r>
      <w:r w:rsidR="009A7BF3">
        <w:rPr>
          <w:sz w:val="20"/>
          <w:szCs w:val="20"/>
        </w:rPr>
        <w:t>Defendant was personally served with a copy of this order.</w:t>
      </w:r>
    </w:p>
    <w:p w14:paraId="3A8BDE77" w14:textId="77777777" w:rsidR="009A7BF3" w:rsidRDefault="00F13566" w:rsidP="009A7BF3">
      <w:pPr>
        <w:tabs>
          <w:tab w:val="left" w:pos="-396"/>
          <w:tab w:val="left" w:pos="360"/>
        </w:tabs>
        <w:jc w:val="both"/>
        <w:rPr>
          <w:sz w:val="20"/>
          <w:szCs w:val="20"/>
        </w:rPr>
      </w:pPr>
      <w:sdt>
        <w:sdtPr>
          <w:rPr>
            <w:b/>
            <w:bCs/>
            <w:sz w:val="20"/>
            <w:szCs w:val="20"/>
          </w:rPr>
          <w:id w:val="1243766367"/>
          <w14:checkbox>
            <w14:checked w14:val="0"/>
            <w14:checkedState w14:val="2612" w14:font="MS Gothic"/>
            <w14:uncheckedState w14:val="2610" w14:font="MS Gothic"/>
          </w14:checkbox>
        </w:sdtPr>
        <w:sdtEndPr/>
        <w:sdtContent>
          <w:r w:rsidR="009A7BF3">
            <w:rPr>
              <w:rFonts w:ascii="MS Gothic" w:eastAsia="MS Gothic" w:hAnsi="MS Gothic" w:hint="eastAsia"/>
              <w:b/>
              <w:bCs/>
              <w:sz w:val="20"/>
              <w:szCs w:val="20"/>
            </w:rPr>
            <w:t>☐</w:t>
          </w:r>
        </w:sdtContent>
      </w:sdt>
      <w:r w:rsidR="009A7BF3">
        <w:rPr>
          <w:b/>
          <w:bCs/>
          <w:sz w:val="20"/>
          <w:szCs w:val="20"/>
        </w:rPr>
        <w:tab/>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sz w:val="20"/>
          <w:szCs w:val="20"/>
          <w:u w:val="single"/>
        </w:rPr>
        <w:t> </w:t>
      </w:r>
      <w:r w:rsidR="009A7BF3">
        <w:rPr>
          <w:b/>
          <w:bCs/>
          <w:i/>
          <w:sz w:val="20"/>
          <w:szCs w:val="20"/>
          <w:u w:val="single"/>
        </w:rPr>
        <w:t> </w:t>
      </w:r>
      <w:r w:rsidR="009A7BF3">
        <w:rPr>
          <w:b/>
          <w:bCs/>
          <w:i/>
          <w:sz w:val="20"/>
          <w:szCs w:val="20"/>
          <w:u w:val="single"/>
        </w:rPr>
        <w:t> </w:t>
      </w:r>
      <w:r w:rsidR="009A7BF3">
        <w:rPr>
          <w:b/>
          <w:bCs/>
          <w:i/>
          <w:sz w:val="20"/>
          <w:szCs w:val="20"/>
          <w:u w:val="single"/>
        </w:rPr>
        <w:t> </w:t>
      </w:r>
      <w:r w:rsidR="009A7BF3">
        <w:rPr>
          <w:b/>
          <w:bCs/>
          <w:i/>
          <w:sz w:val="20"/>
          <w:szCs w:val="20"/>
          <w:u w:val="single"/>
        </w:rPr>
        <w:t> </w:t>
      </w:r>
      <w:r w:rsidR="009A7BF3">
        <w:rPr>
          <w:bCs/>
          <w:sz w:val="20"/>
          <w:szCs w:val="20"/>
        </w:rPr>
        <w:fldChar w:fldCharType="end"/>
      </w:r>
      <w:r w:rsidR="009A7BF3">
        <w:rPr>
          <w:bCs/>
          <w:sz w:val="20"/>
          <w:szCs w:val="20"/>
        </w:rPr>
        <w:t xml:space="preserve"> </w:t>
      </w:r>
      <w:proofErr w:type="gramStart"/>
      <w:r w:rsidR="009A7BF3">
        <w:rPr>
          <w:sz w:val="20"/>
          <w:szCs w:val="20"/>
        </w:rPr>
        <w:t>was</w:t>
      </w:r>
      <w:proofErr w:type="gramEnd"/>
      <w:r w:rsidR="009A7BF3">
        <w:rPr>
          <w:sz w:val="20"/>
          <w:szCs w:val="20"/>
        </w:rPr>
        <w:t xml:space="preserve"> personally served with a copy of this order.</w:t>
      </w:r>
    </w:p>
    <w:p w14:paraId="22E2500D" w14:textId="77777777" w:rsidR="009A7BF3" w:rsidRDefault="00F13566" w:rsidP="009A7BF3">
      <w:pPr>
        <w:tabs>
          <w:tab w:val="left" w:pos="-396"/>
          <w:tab w:val="left" w:pos="360"/>
        </w:tabs>
        <w:jc w:val="both"/>
        <w:rPr>
          <w:sz w:val="20"/>
          <w:szCs w:val="20"/>
        </w:rPr>
      </w:pPr>
      <w:sdt>
        <w:sdtPr>
          <w:rPr>
            <w:b/>
            <w:bCs/>
            <w:sz w:val="20"/>
            <w:szCs w:val="20"/>
          </w:rPr>
          <w:id w:val="1773658253"/>
          <w14:checkbox>
            <w14:checked w14:val="0"/>
            <w14:checkedState w14:val="2612" w14:font="MS Gothic"/>
            <w14:uncheckedState w14:val="2610" w14:font="MS Gothic"/>
          </w14:checkbox>
        </w:sdtPr>
        <w:sdtEndPr/>
        <w:sdtContent>
          <w:r w:rsidR="009A7BF3">
            <w:rPr>
              <w:rFonts w:ascii="MS Gothic" w:eastAsia="MS Gothic" w:hAnsi="MS Gothic" w:hint="eastAsia"/>
              <w:b/>
              <w:bCs/>
              <w:sz w:val="20"/>
              <w:szCs w:val="20"/>
            </w:rPr>
            <w:t>☐</w:t>
          </w:r>
        </w:sdtContent>
      </w:sdt>
      <w:r w:rsidR="009A7BF3">
        <w:rPr>
          <w:b/>
          <w:bCs/>
          <w:sz w:val="20"/>
          <w:szCs w:val="20"/>
        </w:rPr>
        <w:tab/>
      </w:r>
      <w:r w:rsidR="009A7BF3">
        <w:rPr>
          <w:sz w:val="20"/>
          <w:szCs w:val="20"/>
        </w:rPr>
        <w:t xml:space="preserve">In addition to all other persons entitled to a copy of this order, the Clerk shall provide a copy to the following: DAJCC, </w:t>
      </w:r>
      <w:r w:rsidR="009A7BF3">
        <w:rPr>
          <w:b/>
          <w:bCs/>
          <w:i/>
          <w:sz w:val="20"/>
          <w:szCs w:val="20"/>
          <w:u w:val="single"/>
        </w:rPr>
        <w:fldChar w:fldCharType="begin">
          <w:ffData>
            <w:name w:val="Text1"/>
            <w:enabled/>
            <w:calcOnExit w:val="0"/>
            <w:textInput/>
          </w:ffData>
        </w:fldChar>
      </w:r>
      <w:r w:rsidR="009A7BF3">
        <w:rPr>
          <w:b/>
          <w:bCs/>
          <w:i/>
          <w:sz w:val="20"/>
          <w:szCs w:val="20"/>
          <w:u w:val="single"/>
        </w:rPr>
        <w:instrText xml:space="preserve"> FORMTEXT </w:instrText>
      </w:r>
      <w:r w:rsidR="009A7BF3">
        <w:rPr>
          <w:b/>
          <w:bCs/>
          <w:i/>
          <w:sz w:val="20"/>
          <w:szCs w:val="20"/>
          <w:u w:val="single"/>
        </w:rPr>
      </w:r>
      <w:r w:rsidR="009A7BF3">
        <w:rPr>
          <w:b/>
          <w:bCs/>
          <w:i/>
          <w:sz w:val="20"/>
          <w:szCs w:val="20"/>
          <w:u w:val="single"/>
        </w:rPr>
        <w:fldChar w:fldCharType="separate"/>
      </w:r>
      <w:r w:rsidR="009A7BF3">
        <w:rPr>
          <w:b/>
          <w:bCs/>
          <w:i/>
          <w:sz w:val="20"/>
          <w:szCs w:val="20"/>
          <w:u w:val="single"/>
        </w:rPr>
        <w:t> </w:t>
      </w:r>
      <w:r w:rsidR="009A7BF3">
        <w:rPr>
          <w:b/>
          <w:bCs/>
          <w:i/>
          <w:sz w:val="20"/>
          <w:szCs w:val="20"/>
          <w:u w:val="single"/>
        </w:rPr>
        <w:t> </w:t>
      </w:r>
      <w:r w:rsidR="009A7BF3">
        <w:rPr>
          <w:b/>
          <w:bCs/>
          <w:i/>
          <w:sz w:val="20"/>
          <w:szCs w:val="20"/>
          <w:u w:val="single"/>
        </w:rPr>
        <w:t> </w:t>
      </w:r>
      <w:r w:rsidR="009A7BF3">
        <w:rPr>
          <w:b/>
          <w:bCs/>
          <w:i/>
          <w:sz w:val="20"/>
          <w:szCs w:val="20"/>
          <w:u w:val="single"/>
        </w:rPr>
        <w:t> </w:t>
      </w:r>
      <w:r w:rsidR="009A7BF3">
        <w:rPr>
          <w:b/>
          <w:bCs/>
          <w:i/>
          <w:sz w:val="20"/>
          <w:szCs w:val="20"/>
          <w:u w:val="single"/>
        </w:rPr>
        <w:t> </w:t>
      </w:r>
      <w:r w:rsidR="009A7BF3">
        <w:rPr>
          <w:bCs/>
          <w:sz w:val="20"/>
          <w:szCs w:val="20"/>
        </w:rPr>
        <w:fldChar w:fldCharType="end"/>
      </w:r>
    </w:p>
    <w:p w14:paraId="3A91BD25" w14:textId="77777777" w:rsidR="00E42B44" w:rsidRPr="009A7BF3" w:rsidRDefault="00E42B44" w:rsidP="009A7BF3"/>
    <w:sectPr w:rsidR="00E42B44" w:rsidRPr="009A7BF3" w:rsidSect="00B92074">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292B1" w14:textId="77777777" w:rsidR="00CC4E35" w:rsidRDefault="00CC4E35" w:rsidP="004C4B1D">
      <w:r>
        <w:separator/>
      </w:r>
    </w:p>
  </w:endnote>
  <w:endnote w:type="continuationSeparator" w:id="0">
    <w:p w14:paraId="2EBEAE59" w14:textId="77777777" w:rsidR="00CC4E35" w:rsidRDefault="00CC4E35" w:rsidP="004C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E79F" w14:textId="1BA4C47B" w:rsidR="006D5D33" w:rsidRPr="004C4B1D" w:rsidRDefault="006D5D33">
    <w:pPr>
      <w:pStyle w:val="Footer"/>
      <w:rPr>
        <w:sz w:val="12"/>
        <w:szCs w:val="12"/>
      </w:rPr>
    </w:pPr>
    <w:r>
      <w:rPr>
        <w:sz w:val="12"/>
        <w:szCs w:val="12"/>
      </w:rPr>
      <w:t>P</w:t>
    </w:r>
    <w:r w:rsidR="001C396C">
      <w:rPr>
        <w:sz w:val="12"/>
        <w:szCs w:val="12"/>
      </w:rPr>
      <w:t>CAO10072021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D9D9A" w14:textId="77777777" w:rsidR="00CC4E35" w:rsidRDefault="00CC4E35" w:rsidP="004C4B1D">
      <w:r>
        <w:separator/>
      </w:r>
    </w:p>
  </w:footnote>
  <w:footnote w:type="continuationSeparator" w:id="0">
    <w:p w14:paraId="69DCCA3D" w14:textId="77777777" w:rsidR="00CC4E35" w:rsidRDefault="00CC4E35" w:rsidP="004C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33D5"/>
    <w:multiLevelType w:val="hybridMultilevel"/>
    <w:tmpl w:val="BD921506"/>
    <w:lvl w:ilvl="0" w:tplc="7A1261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0351"/>
    <w:multiLevelType w:val="hybridMultilevel"/>
    <w:tmpl w:val="DBBA0A04"/>
    <w:lvl w:ilvl="0" w:tplc="DC9CE5AE">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286B"/>
    <w:multiLevelType w:val="hybridMultilevel"/>
    <w:tmpl w:val="16BA4F32"/>
    <w:lvl w:ilvl="0" w:tplc="DEF05688">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4592"/>
    <w:multiLevelType w:val="hybridMultilevel"/>
    <w:tmpl w:val="40DA679A"/>
    <w:lvl w:ilvl="0" w:tplc="DE54FD62">
      <w:start w:val="31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02CA3"/>
    <w:multiLevelType w:val="hybridMultilevel"/>
    <w:tmpl w:val="E2289412"/>
    <w:lvl w:ilvl="0" w:tplc="C358AD04">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8"/>
    <w:rsid w:val="000524FE"/>
    <w:rsid w:val="000547F3"/>
    <w:rsid w:val="00063A01"/>
    <w:rsid w:val="00070130"/>
    <w:rsid w:val="00070D36"/>
    <w:rsid w:val="000A4619"/>
    <w:rsid w:val="000A6D03"/>
    <w:rsid w:val="000D2E0A"/>
    <w:rsid w:val="000E2BC5"/>
    <w:rsid w:val="000E47B6"/>
    <w:rsid w:val="000F0FC7"/>
    <w:rsid w:val="000F31CF"/>
    <w:rsid w:val="000F4DB8"/>
    <w:rsid w:val="00111B62"/>
    <w:rsid w:val="00123189"/>
    <w:rsid w:val="00181A5C"/>
    <w:rsid w:val="00186AE7"/>
    <w:rsid w:val="00197C03"/>
    <w:rsid w:val="001B5D4E"/>
    <w:rsid w:val="001C396C"/>
    <w:rsid w:val="001D388B"/>
    <w:rsid w:val="001D3AF0"/>
    <w:rsid w:val="001E3ECF"/>
    <w:rsid w:val="00230365"/>
    <w:rsid w:val="0024408B"/>
    <w:rsid w:val="00247768"/>
    <w:rsid w:val="00272532"/>
    <w:rsid w:val="00275E9C"/>
    <w:rsid w:val="002801C4"/>
    <w:rsid w:val="002909A5"/>
    <w:rsid w:val="002E0B41"/>
    <w:rsid w:val="002F73FB"/>
    <w:rsid w:val="00302B38"/>
    <w:rsid w:val="00317589"/>
    <w:rsid w:val="00324CD3"/>
    <w:rsid w:val="00332252"/>
    <w:rsid w:val="00337787"/>
    <w:rsid w:val="003704AF"/>
    <w:rsid w:val="00371C01"/>
    <w:rsid w:val="003833C8"/>
    <w:rsid w:val="003847CA"/>
    <w:rsid w:val="00396301"/>
    <w:rsid w:val="003B237D"/>
    <w:rsid w:val="003F58AD"/>
    <w:rsid w:val="00404D71"/>
    <w:rsid w:val="00404DF9"/>
    <w:rsid w:val="004201AF"/>
    <w:rsid w:val="00421138"/>
    <w:rsid w:val="00430163"/>
    <w:rsid w:val="0045058E"/>
    <w:rsid w:val="00476C6B"/>
    <w:rsid w:val="0048160A"/>
    <w:rsid w:val="00486D43"/>
    <w:rsid w:val="00487317"/>
    <w:rsid w:val="004C4B1D"/>
    <w:rsid w:val="004D7853"/>
    <w:rsid w:val="004D7F18"/>
    <w:rsid w:val="00502C3D"/>
    <w:rsid w:val="00532060"/>
    <w:rsid w:val="00533F26"/>
    <w:rsid w:val="00541FD2"/>
    <w:rsid w:val="00557DD9"/>
    <w:rsid w:val="005618F8"/>
    <w:rsid w:val="005723E2"/>
    <w:rsid w:val="00594A3D"/>
    <w:rsid w:val="005A724A"/>
    <w:rsid w:val="005E2149"/>
    <w:rsid w:val="005F77F5"/>
    <w:rsid w:val="0060151A"/>
    <w:rsid w:val="00606273"/>
    <w:rsid w:val="006163A6"/>
    <w:rsid w:val="00632E84"/>
    <w:rsid w:val="00662205"/>
    <w:rsid w:val="00672644"/>
    <w:rsid w:val="00672B59"/>
    <w:rsid w:val="00674755"/>
    <w:rsid w:val="00677E34"/>
    <w:rsid w:val="006803FE"/>
    <w:rsid w:val="006C1FA1"/>
    <w:rsid w:val="006D5D33"/>
    <w:rsid w:val="006F558F"/>
    <w:rsid w:val="00757E70"/>
    <w:rsid w:val="00761117"/>
    <w:rsid w:val="00783E4B"/>
    <w:rsid w:val="007C174B"/>
    <w:rsid w:val="007F0AA8"/>
    <w:rsid w:val="008002C9"/>
    <w:rsid w:val="00814FFB"/>
    <w:rsid w:val="00816854"/>
    <w:rsid w:val="00876176"/>
    <w:rsid w:val="008C5511"/>
    <w:rsid w:val="008D4C33"/>
    <w:rsid w:val="008F3F28"/>
    <w:rsid w:val="008F4467"/>
    <w:rsid w:val="00900F14"/>
    <w:rsid w:val="009055E7"/>
    <w:rsid w:val="00907D9D"/>
    <w:rsid w:val="00915EF1"/>
    <w:rsid w:val="009272B2"/>
    <w:rsid w:val="00944A23"/>
    <w:rsid w:val="009457C8"/>
    <w:rsid w:val="0097258B"/>
    <w:rsid w:val="009733A9"/>
    <w:rsid w:val="009762E0"/>
    <w:rsid w:val="00976FCA"/>
    <w:rsid w:val="0097733D"/>
    <w:rsid w:val="00994B28"/>
    <w:rsid w:val="009A0C73"/>
    <w:rsid w:val="009A4D11"/>
    <w:rsid w:val="009A7BF3"/>
    <w:rsid w:val="009C7C43"/>
    <w:rsid w:val="009D2BA8"/>
    <w:rsid w:val="009E21C3"/>
    <w:rsid w:val="009F4817"/>
    <w:rsid w:val="00A24276"/>
    <w:rsid w:val="00A75686"/>
    <w:rsid w:val="00AB52BB"/>
    <w:rsid w:val="00AC5E75"/>
    <w:rsid w:val="00AD1C4A"/>
    <w:rsid w:val="00B0299F"/>
    <w:rsid w:val="00B04271"/>
    <w:rsid w:val="00B30F77"/>
    <w:rsid w:val="00B32F84"/>
    <w:rsid w:val="00B35115"/>
    <w:rsid w:val="00B41703"/>
    <w:rsid w:val="00B4711A"/>
    <w:rsid w:val="00B66687"/>
    <w:rsid w:val="00B92074"/>
    <w:rsid w:val="00BE0A2A"/>
    <w:rsid w:val="00BF671C"/>
    <w:rsid w:val="00C04A0E"/>
    <w:rsid w:val="00C10E76"/>
    <w:rsid w:val="00C2670E"/>
    <w:rsid w:val="00C445D3"/>
    <w:rsid w:val="00C85E7F"/>
    <w:rsid w:val="00CA1485"/>
    <w:rsid w:val="00CB7A17"/>
    <w:rsid w:val="00CC258B"/>
    <w:rsid w:val="00CC3EE7"/>
    <w:rsid w:val="00CC4E35"/>
    <w:rsid w:val="00CE4D36"/>
    <w:rsid w:val="00D00DE8"/>
    <w:rsid w:val="00D01C5D"/>
    <w:rsid w:val="00D248C5"/>
    <w:rsid w:val="00D3107C"/>
    <w:rsid w:val="00D538CF"/>
    <w:rsid w:val="00D55587"/>
    <w:rsid w:val="00D62A92"/>
    <w:rsid w:val="00D73D2B"/>
    <w:rsid w:val="00D75326"/>
    <w:rsid w:val="00D81F42"/>
    <w:rsid w:val="00D9048F"/>
    <w:rsid w:val="00D94343"/>
    <w:rsid w:val="00DA57CC"/>
    <w:rsid w:val="00DA6A9D"/>
    <w:rsid w:val="00DB071C"/>
    <w:rsid w:val="00DB79F5"/>
    <w:rsid w:val="00DD5EA0"/>
    <w:rsid w:val="00DF17FD"/>
    <w:rsid w:val="00DF7E53"/>
    <w:rsid w:val="00E0034D"/>
    <w:rsid w:val="00E12FE7"/>
    <w:rsid w:val="00E27EE0"/>
    <w:rsid w:val="00E36A88"/>
    <w:rsid w:val="00E42B44"/>
    <w:rsid w:val="00E439E3"/>
    <w:rsid w:val="00E45CC5"/>
    <w:rsid w:val="00E66EF6"/>
    <w:rsid w:val="00E732E4"/>
    <w:rsid w:val="00E83314"/>
    <w:rsid w:val="00E877E3"/>
    <w:rsid w:val="00E913B7"/>
    <w:rsid w:val="00EA5D7F"/>
    <w:rsid w:val="00EC66FF"/>
    <w:rsid w:val="00EE1502"/>
    <w:rsid w:val="00EF1AE0"/>
    <w:rsid w:val="00F00E6A"/>
    <w:rsid w:val="00F01B8F"/>
    <w:rsid w:val="00F12791"/>
    <w:rsid w:val="00F13566"/>
    <w:rsid w:val="00F16500"/>
    <w:rsid w:val="00F43384"/>
    <w:rsid w:val="00F46541"/>
    <w:rsid w:val="00F5032C"/>
    <w:rsid w:val="00F63F19"/>
    <w:rsid w:val="00F85463"/>
    <w:rsid w:val="00F91282"/>
    <w:rsid w:val="00FA3336"/>
    <w:rsid w:val="00FA7DA8"/>
    <w:rsid w:val="00FB6CD9"/>
    <w:rsid w:val="00FC4E4D"/>
    <w:rsid w:val="00FD1DA5"/>
    <w:rsid w:val="00FE0F59"/>
    <w:rsid w:val="00FE6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455DA7"/>
  <w15:docId w15:val="{C3AB5D08-302A-4A4B-84F9-95B9693A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D9"/>
    <w:rPr>
      <w:sz w:val="24"/>
      <w:szCs w:val="24"/>
    </w:rPr>
  </w:style>
  <w:style w:type="paragraph" w:styleId="Heading1">
    <w:name w:val="heading 1"/>
    <w:basedOn w:val="Normal"/>
    <w:next w:val="Normal"/>
    <w:qFormat/>
    <w:rsid w:val="00FB6CD9"/>
    <w:pPr>
      <w:keepNext/>
      <w:spacing w:line="360" w:lineRule="auto"/>
      <w:outlineLvl w:val="0"/>
    </w:pPr>
    <w:rPr>
      <w:b/>
      <w:bCs/>
      <w:u w:val="single"/>
    </w:rPr>
  </w:style>
  <w:style w:type="paragraph" w:styleId="Heading2">
    <w:name w:val="heading 2"/>
    <w:basedOn w:val="Normal"/>
    <w:next w:val="Normal"/>
    <w:qFormat/>
    <w:rsid w:val="00FB6CD9"/>
    <w:pPr>
      <w:keepNext/>
      <w:ind w:left="21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CD9"/>
    <w:pPr>
      <w:jc w:val="center"/>
    </w:pPr>
    <w:rPr>
      <w:b/>
      <w:bCs/>
    </w:rPr>
  </w:style>
  <w:style w:type="character" w:styleId="Hyperlink">
    <w:name w:val="Hyperlink"/>
    <w:basedOn w:val="DefaultParagraphFont"/>
    <w:rsid w:val="00B66687"/>
    <w:rPr>
      <w:color w:val="0000FF"/>
      <w:u w:val="single"/>
    </w:rPr>
  </w:style>
  <w:style w:type="paragraph" w:styleId="BalloonText">
    <w:name w:val="Balloon Text"/>
    <w:basedOn w:val="Normal"/>
    <w:link w:val="BalloonTextChar"/>
    <w:rsid w:val="00E439E3"/>
    <w:rPr>
      <w:rFonts w:ascii="Tahoma" w:hAnsi="Tahoma" w:cs="Tahoma"/>
      <w:sz w:val="16"/>
      <w:szCs w:val="16"/>
    </w:rPr>
  </w:style>
  <w:style w:type="character" w:customStyle="1" w:styleId="BalloonTextChar">
    <w:name w:val="Balloon Text Char"/>
    <w:basedOn w:val="DefaultParagraphFont"/>
    <w:link w:val="BalloonText"/>
    <w:rsid w:val="00E439E3"/>
    <w:rPr>
      <w:rFonts w:ascii="Tahoma" w:hAnsi="Tahoma" w:cs="Tahoma"/>
      <w:sz w:val="16"/>
      <w:szCs w:val="16"/>
    </w:rPr>
  </w:style>
  <w:style w:type="paragraph" w:customStyle="1" w:styleId="Quick">
    <w:name w:val="Quick _"/>
    <w:basedOn w:val="Normal"/>
    <w:uiPriority w:val="99"/>
    <w:rsid w:val="00B41703"/>
    <w:pPr>
      <w:widowControl w:val="0"/>
      <w:autoSpaceDE w:val="0"/>
      <w:autoSpaceDN w:val="0"/>
      <w:adjustRightInd w:val="0"/>
      <w:ind w:left="234" w:hanging="234"/>
    </w:pPr>
  </w:style>
  <w:style w:type="paragraph" w:styleId="Header">
    <w:name w:val="header"/>
    <w:basedOn w:val="Normal"/>
    <w:link w:val="HeaderChar"/>
    <w:rsid w:val="004C4B1D"/>
    <w:pPr>
      <w:tabs>
        <w:tab w:val="center" w:pos="4680"/>
        <w:tab w:val="right" w:pos="9360"/>
      </w:tabs>
    </w:pPr>
  </w:style>
  <w:style w:type="character" w:customStyle="1" w:styleId="HeaderChar">
    <w:name w:val="Header Char"/>
    <w:basedOn w:val="DefaultParagraphFont"/>
    <w:link w:val="Header"/>
    <w:rsid w:val="004C4B1D"/>
    <w:rPr>
      <w:sz w:val="24"/>
      <w:szCs w:val="24"/>
    </w:rPr>
  </w:style>
  <w:style w:type="paragraph" w:styleId="Footer">
    <w:name w:val="footer"/>
    <w:basedOn w:val="Normal"/>
    <w:link w:val="FooterChar"/>
    <w:uiPriority w:val="99"/>
    <w:rsid w:val="004C4B1D"/>
    <w:pPr>
      <w:tabs>
        <w:tab w:val="center" w:pos="4680"/>
        <w:tab w:val="right" w:pos="9360"/>
      </w:tabs>
    </w:pPr>
  </w:style>
  <w:style w:type="character" w:customStyle="1" w:styleId="FooterChar">
    <w:name w:val="Footer Char"/>
    <w:basedOn w:val="DefaultParagraphFont"/>
    <w:link w:val="Footer"/>
    <w:uiPriority w:val="99"/>
    <w:rsid w:val="004C4B1D"/>
    <w:rPr>
      <w:sz w:val="24"/>
      <w:szCs w:val="24"/>
    </w:rPr>
  </w:style>
  <w:style w:type="paragraph" w:styleId="ListParagraph">
    <w:name w:val="List Paragraph"/>
    <w:basedOn w:val="Normal"/>
    <w:uiPriority w:val="34"/>
    <w:qFormat/>
    <w:rsid w:val="00EF1AE0"/>
    <w:pPr>
      <w:widowControl w:val="0"/>
      <w:autoSpaceDE w:val="0"/>
      <w:autoSpaceDN w:val="0"/>
      <w:adjustRightInd w:val="0"/>
      <w:ind w:left="720"/>
      <w:contextualSpacing/>
    </w:pPr>
    <w:rPr>
      <w:rFonts w:eastAsiaTheme="minorEastAsia"/>
    </w:rPr>
  </w:style>
  <w:style w:type="character" w:customStyle="1" w:styleId="UnresolvedMention1">
    <w:name w:val="Unresolved Mention1"/>
    <w:basedOn w:val="DefaultParagraphFont"/>
    <w:uiPriority w:val="99"/>
    <w:semiHidden/>
    <w:unhideWhenUsed/>
    <w:rsid w:val="00E36A88"/>
    <w:rPr>
      <w:color w:val="605E5C"/>
      <w:shd w:val="clear" w:color="auto" w:fill="E1DFDD"/>
    </w:rPr>
  </w:style>
  <w:style w:type="character" w:styleId="PlaceholderText">
    <w:name w:val="Placeholder Text"/>
    <w:basedOn w:val="DefaultParagraphFont"/>
    <w:uiPriority w:val="99"/>
    <w:semiHidden/>
    <w:rsid w:val="0097258B"/>
    <w:rPr>
      <w:color w:val="808080"/>
    </w:rPr>
  </w:style>
  <w:style w:type="character" w:customStyle="1" w:styleId="t">
    <w:name w:val="t"/>
    <w:basedOn w:val="DefaultParagraphFont"/>
    <w:rsid w:val="0097258B"/>
    <w:rPr>
      <w:rFonts w:ascii="Courier New" w:hAnsi="Courier New" w:cs="Courier New" w:hint="default"/>
      <w:b w:val="0"/>
      <w:bCs w:val="0"/>
      <w:i w:val="0"/>
      <w:iCs w:val="0"/>
    </w:rPr>
  </w:style>
  <w:style w:type="character" w:customStyle="1" w:styleId="TitleChar">
    <w:name w:val="Title Char"/>
    <w:basedOn w:val="DefaultParagraphFont"/>
    <w:link w:val="Title"/>
    <w:rsid w:val="009A7B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6888">
      <w:bodyDiv w:val="1"/>
      <w:marLeft w:val="0"/>
      <w:marRight w:val="0"/>
      <w:marTop w:val="0"/>
      <w:marBottom w:val="0"/>
      <w:divBdr>
        <w:top w:val="none" w:sz="0" w:space="0" w:color="auto"/>
        <w:left w:val="none" w:sz="0" w:space="0" w:color="auto"/>
        <w:bottom w:val="none" w:sz="0" w:space="0" w:color="auto"/>
        <w:right w:val="none" w:sz="0" w:space="0" w:color="auto"/>
      </w:divBdr>
    </w:div>
    <w:div w:id="850224372">
      <w:bodyDiv w:val="1"/>
      <w:marLeft w:val="0"/>
      <w:marRight w:val="0"/>
      <w:marTop w:val="0"/>
      <w:marBottom w:val="0"/>
      <w:divBdr>
        <w:top w:val="none" w:sz="0" w:space="0" w:color="auto"/>
        <w:left w:val="none" w:sz="0" w:space="0" w:color="auto"/>
        <w:bottom w:val="none" w:sz="0" w:space="0" w:color="auto"/>
        <w:right w:val="none" w:sz="0" w:space="0" w:color="auto"/>
      </w:divBdr>
    </w:div>
    <w:div w:id="981347387">
      <w:bodyDiv w:val="1"/>
      <w:marLeft w:val="0"/>
      <w:marRight w:val="0"/>
      <w:marTop w:val="0"/>
      <w:marBottom w:val="0"/>
      <w:divBdr>
        <w:top w:val="none" w:sz="0" w:space="0" w:color="auto"/>
        <w:left w:val="none" w:sz="0" w:space="0" w:color="auto"/>
        <w:bottom w:val="none" w:sz="0" w:space="0" w:color="auto"/>
        <w:right w:val="none" w:sz="0" w:space="0" w:color="auto"/>
      </w:divBdr>
    </w:div>
    <w:div w:id="1121606120">
      <w:bodyDiv w:val="1"/>
      <w:marLeft w:val="0"/>
      <w:marRight w:val="0"/>
      <w:marTop w:val="0"/>
      <w:marBottom w:val="0"/>
      <w:divBdr>
        <w:top w:val="none" w:sz="0" w:space="0" w:color="auto"/>
        <w:left w:val="none" w:sz="0" w:space="0" w:color="auto"/>
        <w:bottom w:val="none" w:sz="0" w:space="0" w:color="auto"/>
        <w:right w:val="none" w:sz="0" w:space="0" w:color="auto"/>
      </w:divBdr>
    </w:div>
    <w:div w:id="1274677054">
      <w:bodyDiv w:val="1"/>
      <w:marLeft w:val="0"/>
      <w:marRight w:val="0"/>
      <w:marTop w:val="0"/>
      <w:marBottom w:val="0"/>
      <w:divBdr>
        <w:top w:val="none" w:sz="0" w:space="0" w:color="auto"/>
        <w:left w:val="none" w:sz="0" w:space="0" w:color="auto"/>
        <w:bottom w:val="none" w:sz="0" w:space="0" w:color="auto"/>
        <w:right w:val="none" w:sz="0" w:space="0" w:color="auto"/>
      </w:divBdr>
    </w:div>
    <w:div w:id="13594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177D-E1D6-40FC-AAFC-5F5350F2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3292</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 THE IOWA DISTRICT COURT IN AND FOR POLK COUNTY</vt:lpstr>
    </vt:vector>
  </TitlesOfParts>
  <Company>Iowa Court Information Systems</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IN AND FOR POLK COUNTY</dc:title>
  <dc:creator>202a attend</dc:creator>
  <cp:lastModifiedBy>Bret Lucas</cp:lastModifiedBy>
  <cp:revision>26</cp:revision>
  <cp:lastPrinted>2019-03-01T14:34:00Z</cp:lastPrinted>
  <dcterms:created xsi:type="dcterms:W3CDTF">2020-07-06T17:19:00Z</dcterms:created>
  <dcterms:modified xsi:type="dcterms:W3CDTF">2023-09-06T15:51:00Z</dcterms:modified>
</cp:coreProperties>
</file>